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6" w:type="dxa"/>
        <w:tblInd w:w="93" w:type="dxa"/>
        <w:tblLayout w:type="fixed"/>
        <w:tblLook w:val="00A0"/>
      </w:tblPr>
      <w:tblGrid>
        <w:gridCol w:w="4660"/>
        <w:gridCol w:w="1340"/>
        <w:gridCol w:w="1340"/>
        <w:gridCol w:w="1760"/>
        <w:gridCol w:w="1340"/>
        <w:gridCol w:w="72"/>
        <w:gridCol w:w="652"/>
        <w:gridCol w:w="768"/>
        <w:gridCol w:w="274"/>
        <w:gridCol w:w="209"/>
        <w:gridCol w:w="389"/>
        <w:gridCol w:w="1103"/>
        <w:gridCol w:w="335"/>
        <w:gridCol w:w="1224"/>
      </w:tblGrid>
      <w:tr w:rsidR="00425126" w:rsidRPr="00BC29BD" w:rsidTr="00DE30A3">
        <w:trPr>
          <w:gridAfter w:val="1"/>
          <w:wAfter w:w="1224" w:type="dxa"/>
          <w:trHeight w:val="170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BC29BD" w:rsidRDefault="00425126" w:rsidP="00A2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BC29BD" w:rsidRDefault="00425126" w:rsidP="00A2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gridSpan w:val="6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425126" w:rsidRPr="00BC29BD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DE30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BC2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5126" w:rsidRPr="00BC29BD" w:rsidRDefault="007C1DFB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DE30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проекту </w:t>
            </w:r>
            <w:r w:rsidR="00425126" w:rsidRPr="00BC2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</w:t>
            </w:r>
            <w:r w:rsidR="00DE30A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425126" w:rsidRPr="00BC2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Собрания депутатов</w:t>
            </w:r>
          </w:p>
          <w:p w:rsidR="00425126" w:rsidRPr="00BC29BD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Константиновского </w:t>
            </w:r>
            <w:r w:rsidR="00FA4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</w:t>
            </w:r>
            <w:r w:rsidR="00BC29BD" w:rsidRPr="00BC29BD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</w:t>
            </w:r>
          </w:p>
          <w:p w:rsidR="00425126" w:rsidRPr="00BC29BD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"О бюджете Константиновского </w:t>
            </w:r>
            <w:r w:rsidR="00BC29BD" w:rsidRPr="00BC29BD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поселения</w:t>
            </w:r>
            <w:r w:rsidRPr="00BC2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25126" w:rsidRPr="00BC29BD" w:rsidRDefault="00425126" w:rsidP="00DE30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DE30A3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Pr="00BC2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на плановый период </w:t>
            </w:r>
            <w:r w:rsidR="00DE30A3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  <w:r w:rsidRPr="00BC2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DE30A3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  <w:r w:rsidRPr="00BC2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годов"</w:t>
            </w:r>
            <w:r w:rsidR="00FA4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5126" w:rsidRPr="00BC29BD" w:rsidTr="00DE30A3">
        <w:trPr>
          <w:gridAfter w:val="1"/>
          <w:wAfter w:w="1224" w:type="dxa"/>
          <w:trHeight w:val="170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BC29BD" w:rsidRDefault="00425126" w:rsidP="00A2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BC29BD" w:rsidRDefault="00425126" w:rsidP="00A2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gridSpan w:val="6"/>
            <w:vMerge/>
            <w:tcBorders>
              <w:left w:val="nil"/>
              <w:right w:val="nil"/>
            </w:tcBorders>
            <w:noWrap/>
            <w:vAlign w:val="center"/>
          </w:tcPr>
          <w:p w:rsidR="00425126" w:rsidRPr="00BC29BD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126" w:rsidRPr="00BC29BD" w:rsidTr="00DE30A3">
        <w:trPr>
          <w:gridAfter w:val="1"/>
          <w:wAfter w:w="1224" w:type="dxa"/>
          <w:trHeight w:val="170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BC29BD" w:rsidRDefault="00425126" w:rsidP="00A2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BC29BD" w:rsidRDefault="00425126" w:rsidP="00A2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gridSpan w:val="6"/>
            <w:vMerge/>
            <w:tcBorders>
              <w:left w:val="nil"/>
              <w:right w:val="nil"/>
            </w:tcBorders>
            <w:noWrap/>
            <w:vAlign w:val="center"/>
          </w:tcPr>
          <w:p w:rsidR="00425126" w:rsidRPr="00BC29BD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126" w:rsidRPr="00BC29BD" w:rsidTr="00DE30A3">
        <w:trPr>
          <w:gridAfter w:val="1"/>
          <w:wAfter w:w="1224" w:type="dxa"/>
          <w:trHeight w:val="170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BC29BD" w:rsidRDefault="00425126" w:rsidP="00A2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BC29BD" w:rsidRDefault="00425126" w:rsidP="00A2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gridSpan w:val="6"/>
            <w:vMerge/>
            <w:tcBorders>
              <w:left w:val="nil"/>
              <w:right w:val="nil"/>
            </w:tcBorders>
            <w:noWrap/>
            <w:vAlign w:val="center"/>
          </w:tcPr>
          <w:p w:rsidR="00425126" w:rsidRPr="00BC29BD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126" w:rsidRPr="00BC29BD" w:rsidTr="00DE30A3">
        <w:trPr>
          <w:gridAfter w:val="1"/>
          <w:wAfter w:w="1224" w:type="dxa"/>
          <w:trHeight w:val="170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BC29BD" w:rsidRDefault="00425126" w:rsidP="00A2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BC29BD" w:rsidRDefault="00425126" w:rsidP="00A2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gridSpan w:val="6"/>
            <w:vMerge/>
            <w:tcBorders>
              <w:left w:val="nil"/>
              <w:right w:val="nil"/>
            </w:tcBorders>
            <w:noWrap/>
            <w:vAlign w:val="center"/>
          </w:tcPr>
          <w:p w:rsidR="00425126" w:rsidRPr="00BC29BD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126" w:rsidRPr="00BC29BD" w:rsidTr="00DE30A3">
        <w:trPr>
          <w:gridAfter w:val="1"/>
          <w:wAfter w:w="1224" w:type="dxa"/>
          <w:trHeight w:val="170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BC29BD" w:rsidRDefault="00425126" w:rsidP="00A2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BC29BD" w:rsidRDefault="00425126" w:rsidP="00A20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78" w:type="dxa"/>
            <w:gridSpan w:val="6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425126" w:rsidRPr="00BC29BD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5126" w:rsidRPr="00BC29BD" w:rsidTr="00DE30A3">
        <w:trPr>
          <w:gridAfter w:val="1"/>
          <w:wAfter w:w="1224" w:type="dxa"/>
          <w:trHeight w:val="170"/>
        </w:trPr>
        <w:tc>
          <w:tcPr>
            <w:tcW w:w="1424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54C" w:rsidRDefault="0015054C" w:rsidP="00E339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5126" w:rsidRPr="00BC29BD" w:rsidRDefault="00425126" w:rsidP="00DE30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29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Константиновского </w:t>
            </w:r>
            <w:r w:rsidR="00BC29BD" w:rsidRPr="00BC29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</w:t>
            </w:r>
            <w:r w:rsidRPr="00BC29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C29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BC29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BC29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BC29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DE30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BC29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и на плановый период </w:t>
            </w:r>
            <w:r w:rsidR="00DE30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  <w:r w:rsidRPr="00BC29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DE30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Pr="00BC29B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425126" w:rsidRPr="00BC29BD" w:rsidTr="00DE30A3">
        <w:trPr>
          <w:gridAfter w:val="1"/>
          <w:wAfter w:w="1224" w:type="dxa"/>
          <w:trHeight w:val="170"/>
        </w:trPr>
        <w:tc>
          <w:tcPr>
            <w:tcW w:w="105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126" w:rsidRPr="00BC29BD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126" w:rsidRPr="00BC29BD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126" w:rsidRPr="00BC29BD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126" w:rsidRPr="00BC29BD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126" w:rsidRPr="00BC29BD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126" w:rsidRPr="00BC29BD" w:rsidRDefault="00425126" w:rsidP="00DE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DE30A3" w:rsidRPr="00DE30A3" w:rsidTr="00DE30A3">
        <w:tblPrEx>
          <w:tblLook w:val="04A0"/>
        </w:tblPrEx>
        <w:trPr>
          <w:trHeight w:val="276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DE30A3" w:rsidRPr="00DE30A3" w:rsidTr="00DE30A3">
        <w:tblPrEx>
          <w:tblLook w:val="04A0"/>
        </w:tblPrEx>
        <w:trPr>
          <w:trHeight w:val="276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16 517.2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18 358.0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20 873.0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14 461.4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14 977.3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15 454.0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12 679.8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13 150.7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13 640.0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1 482.9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1 515.5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1 490.9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в области градостроительства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07 3 00 86020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298.5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322.9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Константиновского городского поселения на финансовое обеспечение непредвиденных расходов в рамках </w:t>
            </w:r>
            <w:proofErr w:type="spell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муниципального образования "</w:t>
            </w:r>
            <w:proofErr w:type="spell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(Резервные средства)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99 1 00 98110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2 005.8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3 380.7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5 419.0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реализации мероприятий по противодействию коррупции в Константиновском городском поселении в рамках подпрограммы "Противодействие коррупции в Константиновском городском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02 1 00 29910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техническое обслуживание систем видеонаблюдения, установленных на общественных территориях КГП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02 2 00 27120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96.0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поощрение членов народных дружин из числа членов казачьих обществ за участие в охране общественного порядка за счет средств местного бюджета </w:t>
            </w: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(Расходы на выплаты персоналу государственных (муниципальных) органов)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02 2 00 29050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Официальная публикация нормативно-правовых актов Константиновского городского поселения, проектов правовых актов Константиновского городского поселения и иных информационных материалов в рамках подпрограммы "Обеспечение реализации муниципальной программы Константиновского городского поселения "Муниципальная политика"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07 2 00 29220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членского взноса в Совет муниципальных образований Ростовской области в рамках подпрограммы "Обеспечение реализации муниципальной программы Константиновского городского поселения "Муниципальная политика"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07 2 00 99020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80.0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подпрограммы "Обеспечение деятельности, функций и полномочий Администрации Константиновского </w:t>
            </w: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660.8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660.8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техническую инвентаризацию объектов муниципальной собственности, в т.ч. бесхозяйных объектов в целях признания права муниципальной собственности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08 1 00 29230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Независимая оценка объектов недвижимости, значащихся в реестре муниципального имущества Константиновского городского поселения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</w:t>
            </w: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08 1 00 29240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64.5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изготовление справок по объектам недвижимости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08 1 00 29250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и абонентское обслуживание АС УМС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08 1 00 29780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105.0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Независимая оценка права аренды (собственности) земельных участков государственная </w:t>
            </w:r>
            <w:proofErr w:type="gram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которые не разграничена в Константиновском городском поселении" в рамках подпрограммы "Межевание земельных участков и постановка их на кадастровый учет" муниципальной программы </w:t>
            </w: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"Управление и распоряжение муниципальным имуществом в муниципальном образовании "</w:t>
            </w:r>
            <w:proofErr w:type="spell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08 3 00 29290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08 3 00 29880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мероприятий по проведению статистических исследований социально-экономических показателей развития субъектов малого и среднего предпринимательства в рамках подпрограммы "Развитие субъектов малого и среднего предпринимательства в Константиновском городском поселении" муниципальной программы "Развитие субъектов малого и среднего предпринимательства и защита прав потребителей в Константиновском городском поселении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11 1 00 29860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Условно утвержденные расходы по иным </w:t>
            </w:r>
            <w:proofErr w:type="spell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</w:t>
            </w: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деятельности " </w:t>
            </w:r>
            <w:proofErr w:type="spell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муниципальных органов Константиновского городского поселения" (Специальные расходы)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99 9 00 98120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1 929.4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3 967.7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1 384.6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1 511.0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1 545.8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1 384.6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1 511.0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1 545.8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приобретение ранцевых огнетушителей в рамках подпрограммы "Пожарная безопасность"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03 1 00 29060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40.0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установку пожарных гидрантов в рамках подпрограммы "Пожарная безопасность"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</w:t>
            </w: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03 1 00 29070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</w:t>
            </w:r>
            <w:proofErr w:type="gramEnd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03 2 00 86010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68.8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68.8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по созданию, содержанию и организации деятельности аварийно-спасательных формирований на территории Константиновского городского поселения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03 2 00 86030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876.1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916.5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951.3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казенных учреждений Константиновского городского поселения в рамках </w:t>
            </w: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подпрограммы "Обеспечение безопасности на воде"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03 3 00 00590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399.7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399.7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основных средств и материальных запасов для обеспечения безопасности на воде в рамках подпрограммы "Обеспечение безопасности на воде"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03 3 00 29120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56.0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100 725.1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17 783.1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17 906.6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43.1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работ по </w:t>
            </w:r>
            <w:proofErr w:type="spell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перезакладке</w:t>
            </w:r>
            <w:proofErr w:type="spellEnd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книг </w:t>
            </w:r>
            <w:proofErr w:type="spell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учета в рамках подпрограммы "</w:t>
            </w:r>
            <w:proofErr w:type="spell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Похозяйственный</w:t>
            </w:r>
            <w:proofErr w:type="spellEnd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08 6 00 29410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43.1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100 632.0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17 632.8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17 863.5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и искусственных сооружений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05 1 00 29140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13 120.5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13 812.8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14 043.5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муниципальных объектов транспортной инфраструктуры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S3460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83 691.5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нанесение продольной разметки и разметки пешеходных переходов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05 2 00 29190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2 925.2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2 925.2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2 925.2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установку (замену) дорожных знаков в рамках подпрограммы </w:t>
            </w: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05 2 00 29200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348.1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348.1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обустройство пешеходных переходов согласно новым национальным стандартам в рамках подпрограммы Повышение безопасности дорожного движения на территории Константиновского городского поселения муниципальной программы Константиновского городского поселения Развитие транспортной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05 2 00 29450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386.7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386.7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05 2 00 29970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160.0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межевание земельных участков в рамках подпрограммы "Межевание земельных участков и </w:t>
            </w: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08 3 00 29280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26 077.0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40 154.0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24 303.1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235.4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235.4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использование программного обеспечения для проведения инвентаризации жилого фонда Константиновского городского поселения в рамках подпрограммы "Развитие жилищного хозяйства в Константиновском городском поселении"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01 2 00 29870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105.0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на капитальный ремонт многоквартирных домов в рамках подпрограммы "Муниципальное жилье"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08 4 00 29310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95.0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уплату коммунальных услуг </w:t>
            </w: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 жилому фонду в рамках подпрограммы "Муниципальное жилье"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08 4 00 29560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35.4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323.9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23.9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S3660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23.9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техническое, аварийное обслуживание и ремонт объектов газового хозяйства в рамках подпрограммы "Страхование и обслуживание газопроводных сетей"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</w:t>
            </w: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08 2 00 29270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6 152.2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21 509.9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5 004.5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5 165.6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5 165.6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4 037.3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сетей уличного освещения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625.0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Дезинсекционная обработка территории Константиновского городского поселения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</w:t>
            </w: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169.6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169.6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Транспортировка и поставка природного газа к памятнику-мемориалу погибшим воинам в Великую Отечественную войну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36.5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Траление акватории у пассажирского причала в </w:t>
            </w:r>
            <w:proofErr w:type="gram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Константиновске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35.0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зеленых насаждений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</w:t>
            </w: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289.2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благоустройству общественных территорий Константиновского городского поселения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09 1 00 29930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123.0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Константиновского городского поселения» муниципальной программы Константиновского городского поселения «Формирование современной городской среды на территории Константиновского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 F2 55551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15 692.1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313.9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19 365.5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18 384.8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19 039.3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казенных учреждений Константиновского </w:t>
            </w: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(Расходы на выплаты персоналу казенных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16 816.5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17 322.6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17 963.7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2 465.0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978.2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991.6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84.0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132.8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132.8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132.8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132.8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реализации мероприятий по противодействию коррупции в Константиновском городском поселении в рамках подпрограммы "Противодействие коррупции в Константиновском городском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02 1 00 29910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</w:t>
            </w:r>
            <w:proofErr w:type="gramEnd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03 2 00 86010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42.8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</w:t>
            </w: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рамках подпрограммы "Развитие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07 1 00 29210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75.0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13 342.9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14 082.1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14 743.6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13 342.9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14 082.1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14 743.6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Константиновского городского поселения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02 2 00 00590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187.6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187.6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Константиновского городского поселения в рамках подпрограммы "Развитие библиотечного дела" муниципальной программы Константиновского городского поселения "Развитие культуры в Константиновском городском поселении"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04 1 00 00590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3 958.6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4 154.6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4 363.5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Константиновского городского поселения в рамках подпрограммы "Развитие </w:t>
            </w:r>
            <w:proofErr w:type="spellStart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деятельности" муниципальной программы Константиновского городского поселения "Развитие культуры в Константиновском городском поселении"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04 2 00 00590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9 196.7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9 739.9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10 192.5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153.7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162.3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171.2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153.7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171.2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Администрации Константиновского городского поселения (Публичные нормативные социальные выплаты гражданам)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153.7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171.2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спортивных объектов Константиновского городского поселения в рамках подпрограммы " Развитие спортивной инфраструктуры в Константиновском городском поселении" муниципальной программы " 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10 2 00 29830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30A3" w:rsidRPr="00DE30A3" w:rsidTr="00DE30A3">
        <w:tblPrEx>
          <w:tblLook w:val="04A0"/>
        </w:tblPrEx>
        <w:trPr>
          <w:trHeight w:val="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0A3" w:rsidRPr="00DE30A3" w:rsidRDefault="00DE30A3" w:rsidP="00DE3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158 433.3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92 183.3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A3" w:rsidRPr="00DE30A3" w:rsidRDefault="00DE30A3" w:rsidP="00DE30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0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79 676.1</w:t>
            </w:r>
          </w:p>
        </w:tc>
      </w:tr>
    </w:tbl>
    <w:p w:rsidR="00425126" w:rsidRDefault="00425126"/>
    <w:sectPr w:rsidR="00425126" w:rsidSect="00742F65">
      <w:pgSz w:w="16838" w:h="11906" w:orient="landscape"/>
      <w:pgMar w:top="85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0D7"/>
    <w:rsid w:val="00056744"/>
    <w:rsid w:val="00061F2F"/>
    <w:rsid w:val="000757CC"/>
    <w:rsid w:val="00083C04"/>
    <w:rsid w:val="000A33AF"/>
    <w:rsid w:val="000E175C"/>
    <w:rsid w:val="00130391"/>
    <w:rsid w:val="00144668"/>
    <w:rsid w:val="0015054C"/>
    <w:rsid w:val="001D09E1"/>
    <w:rsid w:val="001E7DC7"/>
    <w:rsid w:val="0020258C"/>
    <w:rsid w:val="002D24FD"/>
    <w:rsid w:val="002E68FD"/>
    <w:rsid w:val="00376165"/>
    <w:rsid w:val="003871AB"/>
    <w:rsid w:val="003B0B7A"/>
    <w:rsid w:val="00421899"/>
    <w:rsid w:val="00425126"/>
    <w:rsid w:val="00433F52"/>
    <w:rsid w:val="004E4711"/>
    <w:rsid w:val="0055178F"/>
    <w:rsid w:val="0056549E"/>
    <w:rsid w:val="005C20BD"/>
    <w:rsid w:val="005C47DB"/>
    <w:rsid w:val="005D14F9"/>
    <w:rsid w:val="00605E55"/>
    <w:rsid w:val="00675859"/>
    <w:rsid w:val="0068459A"/>
    <w:rsid w:val="006C7691"/>
    <w:rsid w:val="00706DBC"/>
    <w:rsid w:val="0074251F"/>
    <w:rsid w:val="00742F65"/>
    <w:rsid w:val="007758F9"/>
    <w:rsid w:val="00791C4E"/>
    <w:rsid w:val="007C1DFB"/>
    <w:rsid w:val="0085446B"/>
    <w:rsid w:val="00893756"/>
    <w:rsid w:val="00921929"/>
    <w:rsid w:val="00933DDF"/>
    <w:rsid w:val="00941748"/>
    <w:rsid w:val="0094271E"/>
    <w:rsid w:val="009745C7"/>
    <w:rsid w:val="009834B9"/>
    <w:rsid w:val="00986A8F"/>
    <w:rsid w:val="00A14639"/>
    <w:rsid w:val="00A200D7"/>
    <w:rsid w:val="00A3652A"/>
    <w:rsid w:val="00A951B6"/>
    <w:rsid w:val="00A9754B"/>
    <w:rsid w:val="00AB07A8"/>
    <w:rsid w:val="00AD40FD"/>
    <w:rsid w:val="00B3357A"/>
    <w:rsid w:val="00B82887"/>
    <w:rsid w:val="00BC29BD"/>
    <w:rsid w:val="00C84004"/>
    <w:rsid w:val="00C96FBB"/>
    <w:rsid w:val="00CA16CA"/>
    <w:rsid w:val="00CC349F"/>
    <w:rsid w:val="00CF7F04"/>
    <w:rsid w:val="00D009EE"/>
    <w:rsid w:val="00D022F0"/>
    <w:rsid w:val="00D3528A"/>
    <w:rsid w:val="00DA1A4E"/>
    <w:rsid w:val="00DB33A7"/>
    <w:rsid w:val="00DE30A3"/>
    <w:rsid w:val="00DE6751"/>
    <w:rsid w:val="00E32D2F"/>
    <w:rsid w:val="00E339CA"/>
    <w:rsid w:val="00E9070C"/>
    <w:rsid w:val="00F12253"/>
    <w:rsid w:val="00F613E4"/>
    <w:rsid w:val="00FA4C0D"/>
    <w:rsid w:val="00FF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200D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A200D7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A200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A200D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5">
    <w:name w:val="xl65"/>
    <w:basedOn w:val="a"/>
    <w:rsid w:val="00A200D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A20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200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20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21</Pages>
  <Words>4121</Words>
  <Characters>23495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Хрипунова</cp:lastModifiedBy>
  <cp:revision>33</cp:revision>
  <dcterms:created xsi:type="dcterms:W3CDTF">2016-12-25T09:12:00Z</dcterms:created>
  <dcterms:modified xsi:type="dcterms:W3CDTF">2021-10-27T13:37:00Z</dcterms:modified>
</cp:coreProperties>
</file>