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04" w:rsidRPr="00116104" w:rsidRDefault="00116104" w:rsidP="001161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61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16104" w:rsidRPr="00116104" w:rsidRDefault="00116104" w:rsidP="001161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610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16104" w:rsidRPr="00116104" w:rsidRDefault="00116104" w:rsidP="001161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610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16104" w:rsidRPr="00116104" w:rsidRDefault="00116104" w:rsidP="001161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6104">
        <w:rPr>
          <w:rFonts w:ascii="Times New Roman" w:hAnsi="Times New Roman" w:cs="Times New Roman"/>
          <w:sz w:val="28"/>
          <w:szCs w:val="28"/>
        </w:rPr>
        <w:t>«КОНСТАНТИНОВСКСКОЕ ГОРОДСКОЕ ПОСЕЛЕНИЕ»</w:t>
      </w:r>
    </w:p>
    <w:p w:rsidR="008B4BE7" w:rsidRDefault="008B4BE7" w:rsidP="001161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B4BE7" w:rsidRDefault="00116104" w:rsidP="001161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61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16104" w:rsidRPr="00116104" w:rsidRDefault="00116104" w:rsidP="001161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16104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8B4BE7">
        <w:rPr>
          <w:rFonts w:ascii="Times New Roman" w:hAnsi="Times New Roman" w:cs="Times New Roman"/>
          <w:sz w:val="28"/>
          <w:szCs w:val="28"/>
        </w:rPr>
        <w:t xml:space="preserve"> </w:t>
      </w:r>
      <w:r w:rsidRPr="001161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16104" w:rsidRPr="00116104" w:rsidRDefault="00116104" w:rsidP="001161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6104" w:rsidRPr="00116104" w:rsidRDefault="00F82E15" w:rsidP="001161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6104" w:rsidRPr="00116104" w:rsidRDefault="00116104" w:rsidP="001161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16104" w:rsidRPr="00116104" w:rsidRDefault="008B4BE7" w:rsidP="0070540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22.07.2019</w:t>
      </w:r>
      <w:r w:rsidR="00116104" w:rsidRPr="00116104">
        <w:rPr>
          <w:rFonts w:ascii="Times New Roman" w:hAnsi="Times New Roman" w:cs="Times New Roman"/>
          <w:sz w:val="28"/>
          <w:szCs w:val="28"/>
        </w:rPr>
        <w:t xml:space="preserve">                            г. </w:t>
      </w:r>
      <w:r w:rsidR="00157727">
        <w:rPr>
          <w:rFonts w:ascii="Times New Roman" w:hAnsi="Times New Roman" w:cs="Times New Roman"/>
          <w:sz w:val="28"/>
          <w:szCs w:val="28"/>
        </w:rPr>
        <w:t>Константиновск</w:t>
      </w:r>
      <w:r w:rsidR="00157727">
        <w:rPr>
          <w:rFonts w:ascii="Times New Roman" w:hAnsi="Times New Roman" w:cs="Times New Roman"/>
          <w:sz w:val="28"/>
          <w:szCs w:val="28"/>
        </w:rPr>
        <w:tab/>
      </w:r>
      <w:r w:rsidR="00157727">
        <w:rPr>
          <w:rFonts w:ascii="Times New Roman" w:hAnsi="Times New Roman" w:cs="Times New Roman"/>
          <w:sz w:val="28"/>
          <w:szCs w:val="28"/>
        </w:rPr>
        <w:tab/>
      </w:r>
      <w:r w:rsidR="0015772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16104" w:rsidRPr="00116104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412</w:t>
      </w:r>
    </w:p>
    <w:p w:rsidR="00D6632A" w:rsidRPr="00116104" w:rsidRDefault="00D6632A" w:rsidP="0011610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32A" w:rsidRPr="00F82E15" w:rsidRDefault="00F82E15" w:rsidP="00F82E15">
      <w:pPr>
        <w:pStyle w:val="a4"/>
        <w:ind w:right="49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E15">
        <w:rPr>
          <w:rFonts w:ascii="Times New Roman" w:hAnsi="Times New Roman" w:cs="Times New Roman"/>
          <w:sz w:val="28"/>
          <w:szCs w:val="28"/>
        </w:rPr>
        <w:t>Об утверждении 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82E1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2E15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 xml:space="preserve">работающего </w:t>
      </w:r>
      <w:r w:rsidRPr="00F82E15">
        <w:rPr>
          <w:rFonts w:ascii="Times New Roman" w:hAnsi="Times New Roman" w:cs="Times New Roman"/>
          <w:sz w:val="28"/>
          <w:szCs w:val="28"/>
        </w:rPr>
        <w:t>населения в области гражданской обороны, защиты от чрезвычайных ситуаций природного и техногенного характера</w:t>
      </w:r>
    </w:p>
    <w:p w:rsidR="00F82E15" w:rsidRDefault="00F82E15" w:rsidP="008F3FB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32A" w:rsidRPr="00F82E15" w:rsidRDefault="00D6632A" w:rsidP="008F3FB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104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постановлениями Правител</w:t>
      </w:r>
      <w:r w:rsidR="008F3FB5">
        <w:rPr>
          <w:rFonts w:ascii="Times New Roman" w:eastAsia="Times New Roman" w:hAnsi="Times New Roman" w:cs="Times New Roman"/>
          <w:sz w:val="28"/>
          <w:szCs w:val="28"/>
        </w:rPr>
        <w:t xml:space="preserve">ьства Российской Федерации от </w:t>
      </w:r>
      <w:r w:rsidRPr="00116104">
        <w:rPr>
          <w:rFonts w:ascii="Times New Roman" w:eastAsia="Times New Roman" w:hAnsi="Times New Roman" w:cs="Times New Roman"/>
          <w:sz w:val="28"/>
          <w:szCs w:val="28"/>
        </w:rPr>
        <w:t>2 ноября 2000 г. № 841 «Об утверждении Положения об организации обучения населения в области гражд</w:t>
      </w:r>
      <w:r w:rsidR="008F3FB5">
        <w:rPr>
          <w:rFonts w:ascii="Times New Roman" w:eastAsia="Times New Roman" w:hAnsi="Times New Roman" w:cs="Times New Roman"/>
          <w:sz w:val="28"/>
          <w:szCs w:val="28"/>
        </w:rPr>
        <w:t>анской обороны» и от 4 сентября</w:t>
      </w:r>
      <w:r w:rsidRPr="00116104">
        <w:rPr>
          <w:rFonts w:ascii="Times New Roman" w:eastAsia="Times New Roman" w:hAnsi="Times New Roman" w:cs="Times New Roman"/>
          <w:sz w:val="28"/>
          <w:szCs w:val="28"/>
        </w:rPr>
        <w:t xml:space="preserve"> 2003 г.  № 547 «О подготовке населения в области защиты от чрезвычайных ситуаций природного и техногенного характера»</w:t>
      </w:r>
      <w:r w:rsidR="00AE3C6F" w:rsidRPr="001161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3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E15">
        <w:rPr>
          <w:rFonts w:ascii="Times New Roman" w:hAnsi="Times New Roman" w:cs="Times New Roman"/>
          <w:sz w:val="28"/>
          <w:szCs w:val="28"/>
        </w:rPr>
        <w:t xml:space="preserve">Администрация Константиновского городского поселения </w:t>
      </w:r>
      <w:r w:rsidR="00F82E15" w:rsidRPr="00F82E1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F3FB5" w:rsidRPr="00116104" w:rsidRDefault="008F3FB5" w:rsidP="008F3FB5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32A" w:rsidRDefault="00F82E15" w:rsidP="0011610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6632A" w:rsidRPr="001161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2599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6632A" w:rsidRPr="00116104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примерную </w:t>
      </w:r>
      <w:r w:rsidR="00D6632A" w:rsidRPr="00116104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E342C8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работающего </w:t>
      </w:r>
      <w:r w:rsidRPr="00F82E15">
        <w:rPr>
          <w:rFonts w:ascii="Times New Roman" w:hAnsi="Times New Roman" w:cs="Times New Roman"/>
          <w:sz w:val="28"/>
          <w:szCs w:val="28"/>
        </w:rPr>
        <w:t>населения</w:t>
      </w:r>
      <w:r w:rsidR="00D6632A" w:rsidRPr="00116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999" w:rsidRPr="0096301D">
        <w:rPr>
          <w:rFonts w:ascii="Times New Roman" w:hAnsi="Times New Roman" w:cs="Times New Roman"/>
          <w:sz w:val="28"/>
          <w:szCs w:val="28"/>
        </w:rPr>
        <w:t xml:space="preserve">в области защиты от чрезвычайных ситуаций природного и техногенного  характера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C25999">
        <w:rPr>
          <w:rFonts w:ascii="Times New Roman" w:hAnsi="Times New Roman" w:cs="Times New Roman"/>
          <w:sz w:val="28"/>
          <w:szCs w:val="28"/>
        </w:rPr>
        <w:t>.</w:t>
      </w:r>
    </w:p>
    <w:p w:rsidR="00D6632A" w:rsidRPr="00116104" w:rsidRDefault="00F82E15" w:rsidP="0011610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632A" w:rsidRPr="00116104">
        <w:rPr>
          <w:rFonts w:ascii="Times New Roman" w:eastAsia="Times New Roman" w:hAnsi="Times New Roman" w:cs="Times New Roman"/>
          <w:sz w:val="28"/>
          <w:szCs w:val="28"/>
        </w:rPr>
        <w:t>. Обучение проводить ежемесячно по утвержденному плану, в рабочее время в т.ч. в рамках проведения Дня охраны труда.</w:t>
      </w:r>
    </w:p>
    <w:p w:rsidR="00D6632A" w:rsidRPr="00116104" w:rsidRDefault="00F82E15" w:rsidP="0011610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632A" w:rsidRPr="001161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6632A" w:rsidRPr="0011610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6632A" w:rsidRPr="0011610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C25999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E342C8">
        <w:rPr>
          <w:rFonts w:ascii="Times New Roman" w:eastAsia="Times New Roman" w:hAnsi="Times New Roman" w:cs="Times New Roman"/>
          <w:sz w:val="28"/>
          <w:szCs w:val="28"/>
        </w:rPr>
        <w:t>тоящего распоряжения возложить на заместителя главы Администрации Константиновского городского поселения Агаркова А. В.</w:t>
      </w:r>
    </w:p>
    <w:p w:rsidR="00AE3C6F" w:rsidRDefault="00AE3C6F" w:rsidP="0011610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DCF" w:rsidRDefault="004E1DCF" w:rsidP="0011610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DCF" w:rsidRPr="00116104" w:rsidRDefault="004E1DCF" w:rsidP="0011610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2C8" w:rsidRPr="00E342C8" w:rsidRDefault="00E342C8" w:rsidP="00E34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2C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342C8" w:rsidRPr="00E342C8" w:rsidRDefault="00E342C8" w:rsidP="00E34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2C8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E342C8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42C8">
        <w:rPr>
          <w:rFonts w:ascii="Times New Roman" w:hAnsi="Times New Roman" w:cs="Times New Roman"/>
          <w:sz w:val="28"/>
          <w:szCs w:val="28"/>
        </w:rPr>
        <w:t xml:space="preserve">                  А.А. Казаков</w:t>
      </w:r>
    </w:p>
    <w:p w:rsidR="00642A44" w:rsidRDefault="00642A44" w:rsidP="00E342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342C8" w:rsidRPr="00E342C8" w:rsidRDefault="00E342C8" w:rsidP="00E342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E3C6F" w:rsidRPr="00E342C8" w:rsidRDefault="00AE3C6F" w:rsidP="00E342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E3C6F" w:rsidRPr="00E342C8" w:rsidRDefault="00AE3C6F" w:rsidP="00E342C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E3C6F" w:rsidRPr="00116104" w:rsidRDefault="00AE3C6F" w:rsidP="0011610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C6F" w:rsidRPr="00116104" w:rsidRDefault="00AE3C6F" w:rsidP="0011610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C6F" w:rsidRDefault="00AE3C6F" w:rsidP="0011610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2C8" w:rsidRDefault="00E342C8" w:rsidP="0011610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2C8" w:rsidRDefault="00E342C8" w:rsidP="0011610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DCF" w:rsidRDefault="004E1DCF" w:rsidP="0011610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DCF" w:rsidRDefault="004E1DCF" w:rsidP="0011610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2C8" w:rsidRDefault="00E342C8" w:rsidP="0011610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1E5" w:rsidRPr="00D21DF3" w:rsidRDefault="004C71E5" w:rsidP="004C71E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1DF3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4C71E5" w:rsidRDefault="004C71E5" w:rsidP="004C71E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Константиновского</w:t>
      </w:r>
    </w:p>
    <w:p w:rsidR="004C71E5" w:rsidRPr="00D21DF3" w:rsidRDefault="004C71E5" w:rsidP="004C71E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21DF3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4C71E5" w:rsidRPr="00705400" w:rsidRDefault="004C71E5" w:rsidP="004C71E5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054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4BE7">
        <w:rPr>
          <w:rFonts w:ascii="Times New Roman" w:eastAsia="Times New Roman" w:hAnsi="Times New Roman" w:cs="Times New Roman"/>
          <w:sz w:val="28"/>
          <w:szCs w:val="28"/>
        </w:rPr>
        <w:t>22.07.2019</w:t>
      </w:r>
      <w:r w:rsidRPr="0070540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B4BE7">
        <w:rPr>
          <w:rFonts w:ascii="Times New Roman" w:eastAsia="Times New Roman" w:hAnsi="Times New Roman" w:cs="Times New Roman"/>
          <w:sz w:val="28"/>
          <w:szCs w:val="28"/>
        </w:rPr>
        <w:t>412</w:t>
      </w:r>
    </w:p>
    <w:p w:rsidR="004C71E5" w:rsidRPr="008B4BE7" w:rsidRDefault="004C71E5" w:rsidP="00ED2E0E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634F" w:rsidRDefault="004C71E5" w:rsidP="004C71E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16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="00F82E15">
        <w:rPr>
          <w:rFonts w:ascii="Times New Roman" w:eastAsia="Times New Roman" w:hAnsi="Times New Roman" w:cs="Times New Roman"/>
          <w:sz w:val="28"/>
          <w:szCs w:val="28"/>
        </w:rPr>
        <w:t>работающего населения</w:t>
      </w:r>
      <w:r w:rsidRPr="00116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01D">
        <w:rPr>
          <w:rFonts w:ascii="Times New Roman" w:hAnsi="Times New Roman" w:cs="Times New Roman"/>
          <w:sz w:val="28"/>
          <w:szCs w:val="28"/>
        </w:rPr>
        <w:t>в области защиты от чрезвычайных ситуаций природного и техногенного  характера</w:t>
      </w:r>
    </w:p>
    <w:p w:rsidR="00ED2E0E" w:rsidRPr="008B4BE7" w:rsidRDefault="00ED2E0E" w:rsidP="004C71E5">
      <w:pPr>
        <w:pStyle w:val="a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C71E5" w:rsidRPr="004C71E5" w:rsidRDefault="004C71E5" w:rsidP="004C71E5">
      <w:pPr>
        <w:pStyle w:val="a4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4C71E5">
        <w:rPr>
          <w:rStyle w:val="a7"/>
          <w:rFonts w:ascii="Times New Roman" w:hAnsi="Times New Roman"/>
          <w:i w:val="0"/>
          <w:sz w:val="28"/>
          <w:szCs w:val="28"/>
        </w:rPr>
        <w:t>1.Общие положения.</w:t>
      </w:r>
    </w:p>
    <w:p w:rsidR="004C71E5" w:rsidRPr="004C71E5" w:rsidRDefault="004C71E5" w:rsidP="004C71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71E5">
        <w:rPr>
          <w:rFonts w:ascii="Times New Roman" w:eastAsia="Times New Roman" w:hAnsi="Times New Roman" w:cs="Times New Roman"/>
          <w:sz w:val="28"/>
          <w:szCs w:val="28"/>
        </w:rPr>
        <w:t xml:space="preserve">Программа обучения </w:t>
      </w:r>
      <w:r w:rsidRPr="004C71E5">
        <w:rPr>
          <w:rFonts w:ascii="Times New Roman" w:eastAsia="Times New Roman" w:hAnsi="Times New Roman" w:cs="Times New Roman"/>
          <w:snapToGrid w:val="0"/>
          <w:sz w:val="28"/>
          <w:szCs w:val="28"/>
        </w:rPr>
        <w:t>разработана в соответствии</w:t>
      </w:r>
      <w:r w:rsidRPr="004C71E5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постановлениями Правительства Российской Федерации от 02.11.2000 года  № 841 «Об утверждении Положения об организации обучения населения в области гражданской обороны», от 04.09.2003 года  № 547 «О порядке подготовки населения в области защиты от чрезвычайных ситуаций природного и техногенного характера», «Организационно-методическими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</w:t>
      </w:r>
      <w:proofErr w:type="gramEnd"/>
      <w:r w:rsidRPr="004C71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C71E5">
        <w:rPr>
          <w:rFonts w:ascii="Times New Roman" w:eastAsia="Times New Roman" w:hAnsi="Times New Roman" w:cs="Times New Roman"/>
          <w:sz w:val="28"/>
          <w:szCs w:val="28"/>
        </w:rPr>
        <w:t>обеспечения пожарной безопасности и безопасности людей на водных объектах на 2016-2020 годы» от 12.12.2015 года № 43-5413-11, примерными программами курсового обучения должностных лиц и работников гражданской обороны и единой государственной  системы предупреждения и ликвидации чрезвычайных ситуаций, утвержденными Министром МЧС России В.А. Пучковым  от 22.02.2017 № 2-4-71-8-14, рекомендациями по организации и проведению курсового обучения в области ГО и защиты от ЧС, утвержденных</w:t>
      </w:r>
      <w:proofErr w:type="gramEnd"/>
      <w:r w:rsidRPr="004C71E5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Министра Российской Федерации по делам гражданской обороны, чрезвычайным ситуациям и ликвидации последствий стихийных бедствий С.И. Вороновым 02.12.2015 года  № 2-4-87-46-11.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eastAsia="Times New Roman" w:hAnsi="Times New Roman" w:cs="Times New Roman"/>
          <w:sz w:val="28"/>
          <w:szCs w:val="28"/>
        </w:rPr>
        <w:t xml:space="preserve">Целью реализации программы обучения является </w:t>
      </w:r>
      <w:r w:rsidRPr="004C71E5">
        <w:rPr>
          <w:rFonts w:ascii="Times New Roman" w:hAnsi="Times New Roman" w:cs="Times New Roman"/>
          <w:sz w:val="28"/>
          <w:szCs w:val="28"/>
        </w:rPr>
        <w:t xml:space="preserve"> повышение готовности работающего населения  к умелым и адекватным действиям при угрозе и возникновении опасностей, присущих чрезвычайным ситуациям (далее – ЧС) и военным конфликтам, характерным для района работы и проживания.</w:t>
      </w:r>
    </w:p>
    <w:p w:rsidR="004C71E5" w:rsidRPr="004C71E5" w:rsidRDefault="004C71E5" w:rsidP="004C71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1E5">
        <w:rPr>
          <w:rFonts w:ascii="Times New Roman" w:eastAsia="Times New Roman" w:hAnsi="Times New Roman" w:cs="Times New Roman"/>
          <w:sz w:val="28"/>
          <w:szCs w:val="28"/>
        </w:rPr>
        <w:t>Основными задачами обучения населения являются: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изучение способов защиты от опасностей, возникающих при ЧС и военных конфликтах;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изучение порядка и последовательности действий по сигналу «ВНИМАНИЕ ВСЕМ!»;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 xml:space="preserve">изучение приемов оказания первой помощи пострадавшим; 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выработка навыков в пользовании средствами индивидуальной и коллективной защиты;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подготовка работников 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Основными принципами обучения слушателей  являются: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учить работников  тому, что необходимо в условиях угрозы и возникновения опасностей при ЧС и военных конфликтах;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lastRenderedPageBreak/>
        <w:t>наглядность и максимальное приближение к реальной обстановке; умелое сочетание различных форм и методов обучения;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1E5">
        <w:rPr>
          <w:rFonts w:ascii="Times New Roman" w:hAnsi="Times New Roman" w:cs="Times New Roman"/>
          <w:sz w:val="28"/>
          <w:szCs w:val="28"/>
        </w:rPr>
        <w:t>системность и методическая последовательность обучения («от простого к сложному, от известного к неизвестному»); сознательность и активность обучения; доступность обучения.</w:t>
      </w:r>
      <w:proofErr w:type="gramEnd"/>
    </w:p>
    <w:p w:rsidR="004C71E5" w:rsidRPr="008B4BE7" w:rsidRDefault="004C71E5" w:rsidP="004C71E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4C71E5" w:rsidRPr="004C71E5" w:rsidRDefault="004C71E5" w:rsidP="00E01175">
      <w:pPr>
        <w:pStyle w:val="a4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4C71E5">
        <w:rPr>
          <w:rStyle w:val="a7"/>
          <w:rFonts w:ascii="Times New Roman" w:hAnsi="Times New Roman"/>
          <w:i w:val="0"/>
          <w:sz w:val="28"/>
          <w:szCs w:val="28"/>
        </w:rPr>
        <w:t>2.Требования к уровню освоения программы обучения.</w:t>
      </w:r>
    </w:p>
    <w:p w:rsidR="004C71E5" w:rsidRPr="008B4BE7" w:rsidRDefault="004C71E5" w:rsidP="004C71E5">
      <w:pPr>
        <w:pStyle w:val="a4"/>
        <w:jc w:val="both"/>
        <w:rPr>
          <w:rStyle w:val="a7"/>
          <w:rFonts w:ascii="Times New Roman" w:hAnsi="Times New Roman"/>
          <w:i w:val="0"/>
          <w:sz w:val="16"/>
          <w:szCs w:val="16"/>
        </w:rPr>
      </w:pP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1E5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4C71E5">
        <w:rPr>
          <w:rFonts w:ascii="Times New Roman" w:hAnsi="Times New Roman" w:cs="Times New Roman"/>
          <w:sz w:val="28"/>
          <w:szCs w:val="28"/>
        </w:rPr>
        <w:t xml:space="preserve"> прошедшие обучение  должны знать: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места расположения средств индивидуальной и коллективной защиты; места расположения первичных средств пожаротушения, имеющихся в организации;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уметь: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действовать по сигналу «ВНИМАНИЕ ВСЕМ!», с информацией о воздушной тревоге, химической тревоге, радиационной опасности или угрозе катастрофического затопления;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коллективной защиты; проводить частичную санитарную обработку;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практически выполнять мероприятия по реализации основных способов защиты;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пользоваться первичными средствами пожаротушения, имеющимися в организации;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Fonts w:ascii="Times New Roman" w:hAnsi="Times New Roman" w:cs="Times New Roman"/>
          <w:sz w:val="28"/>
          <w:szCs w:val="28"/>
        </w:rPr>
        <w:t>оказывать первую помощь в неотложных ситуациях.</w:t>
      </w:r>
    </w:p>
    <w:p w:rsidR="004C71E5" w:rsidRPr="008B4BE7" w:rsidRDefault="004C71E5" w:rsidP="004C71E5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4C71E5" w:rsidRPr="004C71E5" w:rsidRDefault="004C71E5" w:rsidP="004C71E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71E5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освоения Программы обучения: 16 часов (в течение календарного года).</w:t>
      </w:r>
    </w:p>
    <w:p w:rsidR="004C71E5" w:rsidRPr="004C71E5" w:rsidRDefault="004C71E5" w:rsidP="004C71E5">
      <w:pPr>
        <w:pStyle w:val="a4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4C71E5">
        <w:rPr>
          <w:rStyle w:val="a7"/>
          <w:rFonts w:ascii="Times New Roman" w:hAnsi="Times New Roman"/>
          <w:i w:val="0"/>
          <w:sz w:val="28"/>
          <w:szCs w:val="28"/>
        </w:rPr>
        <w:t>Форма обучения: в обстановке повседневной трудовой деятельности.</w:t>
      </w:r>
    </w:p>
    <w:p w:rsidR="004C71E5" w:rsidRPr="004C71E5" w:rsidRDefault="004C71E5" w:rsidP="004C71E5">
      <w:pPr>
        <w:pStyle w:val="a4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4C71E5">
        <w:rPr>
          <w:rStyle w:val="a7"/>
          <w:rFonts w:ascii="Times New Roman" w:hAnsi="Times New Roman"/>
          <w:i w:val="0"/>
          <w:sz w:val="28"/>
          <w:szCs w:val="28"/>
        </w:rPr>
        <w:t>Режим занятий: определяет руководитель организации.</w:t>
      </w:r>
    </w:p>
    <w:p w:rsidR="004C71E5" w:rsidRPr="008B4BE7" w:rsidRDefault="004C71E5" w:rsidP="004C71E5">
      <w:pPr>
        <w:pStyle w:val="a4"/>
        <w:jc w:val="both"/>
        <w:rPr>
          <w:rStyle w:val="a7"/>
          <w:rFonts w:ascii="Times New Roman" w:hAnsi="Times New Roman"/>
          <w:i w:val="0"/>
          <w:sz w:val="16"/>
          <w:szCs w:val="16"/>
        </w:rPr>
      </w:pPr>
    </w:p>
    <w:tbl>
      <w:tblPr>
        <w:tblW w:w="1006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5954"/>
        <w:gridCol w:w="1985"/>
        <w:gridCol w:w="1275"/>
      </w:tblGrid>
      <w:tr w:rsidR="004C71E5" w:rsidRPr="008B4BE7" w:rsidTr="008B4BE7">
        <w:trPr>
          <w:trHeight w:hRule="exact" w:val="6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Вид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4C71E5" w:rsidRPr="008B4BE7" w:rsidTr="008B4BE7">
        <w:trPr>
          <w:trHeight w:hRule="exact" w:val="1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C71E5" w:rsidRPr="008B4BE7" w:rsidTr="008B4BE7">
        <w:trPr>
          <w:trHeight w:hRule="exact" w:val="10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C71E5" w:rsidRPr="008B4BE7" w:rsidTr="008B4BE7">
        <w:trPr>
          <w:trHeight w:hRule="exact" w:val="7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Тренировка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C71E5" w:rsidRPr="008B4BE7" w:rsidTr="008B4BE7">
        <w:trPr>
          <w:trHeight w:hRule="exact" w:val="5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Комплексное</w:t>
            </w:r>
          </w:p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C71E5" w:rsidRPr="008B4BE7" w:rsidTr="008B4BE7">
        <w:trPr>
          <w:trHeight w:hRule="exact" w:val="9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Комплексное</w:t>
            </w:r>
          </w:p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C71E5" w:rsidRPr="008B4BE7" w:rsidTr="008B4BE7">
        <w:trPr>
          <w:trHeight w:hRule="exact" w:val="6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Оказание первой помощи.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Тренировка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C71E5" w:rsidRPr="008B4BE7" w:rsidTr="008B4BE7">
        <w:trPr>
          <w:trHeight w:hRule="exact" w:val="9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4C71E5" w:rsidRPr="008B4BE7" w:rsidTr="008B4BE7">
        <w:trPr>
          <w:trHeight w:hRule="exact" w:val="634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Общее количество часов: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1E5" w:rsidRPr="008B4BE7" w:rsidRDefault="004C71E5" w:rsidP="004C71E5">
            <w:pPr>
              <w:pStyle w:val="a4"/>
              <w:jc w:val="both"/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4BE7">
              <w:rPr>
                <w:rStyle w:val="20"/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</w:tr>
    </w:tbl>
    <w:p w:rsidR="004C71E5" w:rsidRPr="004C71E5" w:rsidRDefault="004C71E5" w:rsidP="004C71E5">
      <w:pPr>
        <w:pStyle w:val="a4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11"/>
          <w:rFonts w:ascii="Times New Roman" w:hAnsi="Times New Roman" w:cs="Times New Roman"/>
          <w:color w:val="000000"/>
          <w:sz w:val="28"/>
          <w:szCs w:val="28"/>
        </w:rPr>
        <w:t>Тематический план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E5">
        <w:rPr>
          <w:rStyle w:val="5"/>
          <w:rFonts w:ascii="Times New Roman" w:hAnsi="Times New Roman" w:cs="Times New Roman"/>
          <w:b/>
          <w:i w:val="0"/>
          <w:color w:val="000000"/>
          <w:sz w:val="28"/>
          <w:szCs w:val="28"/>
        </w:rPr>
        <w:t>Тема 1. Поражающие факторы источников чрезвычайных ситуаций, характерных для мест расположения и производственной деятельности организации, а таю/се оружия массового поражения и других видов оружия.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Потенциально опасные объекты, расположенные на территории организации и муниципального образования.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Возможные ЧС техногенного характера при авариях и катастрофах на них.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Поражающие факторы ядерного, химического, биологического и обычного оружия.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Основные способы защиты работников от опасностей, возникающих при ЧС и военных конфликтах.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E5">
        <w:rPr>
          <w:rStyle w:val="5"/>
          <w:rFonts w:ascii="Times New Roman" w:hAnsi="Times New Roman" w:cs="Times New Roman"/>
          <w:b/>
          <w:i w:val="0"/>
          <w:color w:val="000000"/>
          <w:sz w:val="28"/>
          <w:szCs w:val="28"/>
        </w:rPr>
        <w:t>Тема 2. 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Порядок оповещения работников организации и доведения сигнала «ВНИМАНИЕ ВСЕМ!» с информацией: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о воздушной тревоге;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химической тревоге;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радиационной опасности;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об угрозе катастрофического затопления;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Порядок действия работников организаций при получении сигнала «ВНИМАНИЕ ВСЕМ!» в рабочее время.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Особенности действий работников организаций при получении сигнала «ВНИМАНИЕ ВСЕМ!» в нерабочее время.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E5">
        <w:rPr>
          <w:rStyle w:val="5"/>
          <w:rFonts w:ascii="Times New Roman" w:hAnsi="Times New Roman" w:cs="Times New Roman"/>
          <w:b/>
          <w:i w:val="0"/>
          <w:color w:val="000000"/>
          <w:sz w:val="28"/>
          <w:szCs w:val="28"/>
        </w:rPr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Практическое изготовление и применение подручных средств защиты органов дыхания.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Технические и первичные средства пожаротушения и их расположение. Действия при их применении.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E5">
        <w:rPr>
          <w:rStyle w:val="5"/>
          <w:rFonts w:ascii="Times New Roman" w:hAnsi="Times New Roman" w:cs="Times New Roman"/>
          <w:b/>
          <w:i w:val="0"/>
          <w:color w:val="000000"/>
          <w:sz w:val="28"/>
          <w:szCs w:val="28"/>
        </w:rPr>
        <w:t>Тема 4. Действия работников при аварии, катастрофе и пожаре на территории организации.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Основные требования охраны труда и соблюдения техники безопасности на рабочем месте.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Действия при аварии, катастрофе и пожаре на производстве.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Порядок и пути эвакуации.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Профилактические меры по предупреждению пожара. Основные требования пожарной безопасности на рабочем месте.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E5">
        <w:rPr>
          <w:rStyle w:val="5"/>
          <w:rFonts w:ascii="Times New Roman" w:hAnsi="Times New Roman" w:cs="Times New Roman"/>
          <w:b/>
          <w:i w:val="0"/>
          <w:color w:val="000000"/>
          <w:sz w:val="28"/>
          <w:szCs w:val="28"/>
        </w:rPr>
        <w:t>Тема 5. Действия работников организации при угрозе и возникновении чрезвычайных ситуаций и военных конфликтов.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Действия по сигналу «ВНИМАНИЕ ВСЕМ!» с информационными сообщениями.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Действия по повышению защитных свойств помещений от проникновения радиоактивных и аварийно химически опасных веще</w:t>
      </w:r>
      <w:proofErr w:type="gramStart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и ЧС техногенного характера.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Действия при возникновении военных конфликтов.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Действия работников организаций при объявлении эвакуации.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5"/>
          <w:rFonts w:ascii="Times New Roman" w:hAnsi="Times New Roman" w:cs="Times New Roman"/>
          <w:b/>
          <w:i w:val="0"/>
          <w:color w:val="000000"/>
          <w:sz w:val="28"/>
          <w:szCs w:val="28"/>
        </w:rPr>
        <w:t>Тема 6. Оказание первой помощи</w:t>
      </w:r>
      <w:r w:rsidRPr="004C71E5">
        <w:rPr>
          <w:rStyle w:val="5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Основные правила оказания первой помощи в неотложных ситуациях.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Практическое наложение повязок.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Правила оказания помощи утопающему.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Правила и техника проведения искусственного дыхания и непрямого массажа сердца.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Практическая тренировка по проведению искусственного дыхания и непрямого массажа сердца.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Тема</w:t>
      </w:r>
      <w:r w:rsidRPr="004C71E5">
        <w:rPr>
          <w:rStyle w:val="61"/>
          <w:rFonts w:ascii="Times New Roman" w:hAnsi="Times New Roman" w:cs="Times New Roman"/>
          <w:color w:val="000000"/>
          <w:sz w:val="28"/>
          <w:szCs w:val="28"/>
        </w:rPr>
        <w:t xml:space="preserve"> 7. </w:t>
      </w:r>
      <w:r w:rsidRPr="004C71E5">
        <w:rPr>
          <w:rStyle w:val="6"/>
          <w:rFonts w:ascii="Times New Roman" w:hAnsi="Times New Roman" w:cs="Times New Roman"/>
          <w:i w:val="0"/>
          <w:color w:val="000000"/>
          <w:sz w:val="28"/>
          <w:szCs w:val="28"/>
        </w:rPr>
        <w:t>Действия работников организации в условиях негативных и опасных факторов бытового характера.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Возможные негативные и опасные факторы бытового характера и меры по их предупреждению.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Действия при бытовых отравлениях, укусе животными и насекомыми.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Способы преодоления паники и панических настроений в условиях ЧС.</w:t>
      </w:r>
    </w:p>
    <w:p w:rsidR="004C71E5" w:rsidRPr="004C71E5" w:rsidRDefault="004C71E5" w:rsidP="004C71E5">
      <w:pPr>
        <w:pStyle w:val="a4"/>
        <w:jc w:val="both"/>
        <w:rPr>
          <w:rStyle w:val="5"/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5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  <w:r w:rsidRPr="004C71E5">
        <w:rPr>
          <w:rStyle w:val="5"/>
          <w:rFonts w:ascii="Times New Roman" w:hAnsi="Times New Roman" w:cs="Times New Roman"/>
          <w:i w:val="0"/>
          <w:color w:val="000000"/>
          <w:sz w:val="28"/>
          <w:szCs w:val="28"/>
        </w:rPr>
        <w:t>Учебная литература: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Обучение работающего населения в области гражданской обороны и защиты от чрезвычайных ситуаций. - М.: Институт риска и безопасности, 2015. - 336 </w:t>
      </w:r>
      <w:proofErr w:type="gramStart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</w:t>
      </w:r>
      <w:proofErr w:type="gramStart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У», 2016.- 392 с;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</w:t>
      </w:r>
      <w:proofErr w:type="spellStart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общ</w:t>
      </w:r>
      <w:proofErr w:type="gramStart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. Г. Н. Кириллова. - 8-е изд. - М.: Институт риска и безопасности, 2013. - 536 с;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Проведение занятий с работающим населением в области ГО, защиты от ЧС по пожарной безопасности и безопасности людей на водных объектах. </w:t>
      </w:r>
      <w:proofErr w:type="spellStart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Учебно</w:t>
      </w: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методическое</w:t>
      </w:r>
      <w:proofErr w:type="spellEnd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пособие для руководителей занятий. - М.: ИРБ, 2011;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Организация защиты от террористических актов, взрывов, пожаров, эпидемий и вызванных ими чрезвычайных ситуаций: Практическое пособие</w:t>
      </w:r>
      <w:proofErr w:type="gramStart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/П</w:t>
      </w:r>
      <w:proofErr w:type="gramEnd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од ред. М.И. </w:t>
      </w:r>
      <w:proofErr w:type="spellStart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Камышанского</w:t>
      </w:r>
      <w:proofErr w:type="spellEnd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. - 2-е изд., - М: Институт риска и безопасности, 2011. -512 с;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Камышанский</w:t>
      </w:r>
      <w:proofErr w:type="spellEnd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</w:t>
      </w:r>
      <w:proofErr w:type="gramStart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Подготовка и проведение учений и тренировок с нештатными </w:t>
      </w:r>
      <w:proofErr w:type="spellStart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аварийно</w:t>
      </w: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>спасательными</w:t>
      </w:r>
      <w:proofErr w:type="spellEnd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формированиями, работниками организаций и предприятий: Методические рекомендации и образцы документов / Под </w:t>
      </w:r>
      <w:proofErr w:type="spellStart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общ</w:t>
      </w:r>
      <w:proofErr w:type="gramStart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. В. Я. Перевощикова. - 4-е изд., - М.: Институт риска и безопасности, 2013. - 304 с;</w:t>
      </w:r>
    </w:p>
    <w:p w:rsidR="004C71E5" w:rsidRPr="004C71E5" w:rsidRDefault="004C71E5" w:rsidP="004C71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>Оказание первой помощи пострадавшим: Практическое пособие. - М:</w:t>
      </w: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  <w:t>МЧС России, 2010.</w:t>
      </w:r>
      <w:r w:rsidRPr="004C71E5"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</w:p>
    <w:sectPr w:rsidR="004C71E5" w:rsidRPr="004C71E5" w:rsidSect="0011610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632A"/>
    <w:rsid w:val="00116104"/>
    <w:rsid w:val="00157727"/>
    <w:rsid w:val="002B63D1"/>
    <w:rsid w:val="00410E81"/>
    <w:rsid w:val="004C71E5"/>
    <w:rsid w:val="004E1DCF"/>
    <w:rsid w:val="005E3131"/>
    <w:rsid w:val="00642A44"/>
    <w:rsid w:val="006B2313"/>
    <w:rsid w:val="00705400"/>
    <w:rsid w:val="00784925"/>
    <w:rsid w:val="00844ECF"/>
    <w:rsid w:val="00846F1C"/>
    <w:rsid w:val="00863B5C"/>
    <w:rsid w:val="008B4BE7"/>
    <w:rsid w:val="008F3FB5"/>
    <w:rsid w:val="00A6106B"/>
    <w:rsid w:val="00A7339B"/>
    <w:rsid w:val="00AE3C6F"/>
    <w:rsid w:val="00C25999"/>
    <w:rsid w:val="00D21DF3"/>
    <w:rsid w:val="00D6632A"/>
    <w:rsid w:val="00E01175"/>
    <w:rsid w:val="00E1386A"/>
    <w:rsid w:val="00E342C8"/>
    <w:rsid w:val="00E97076"/>
    <w:rsid w:val="00ED2E0E"/>
    <w:rsid w:val="00F82E15"/>
    <w:rsid w:val="00F8353C"/>
    <w:rsid w:val="00F9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31"/>
  </w:style>
  <w:style w:type="paragraph" w:styleId="1">
    <w:name w:val="heading 1"/>
    <w:basedOn w:val="a"/>
    <w:link w:val="10"/>
    <w:uiPriority w:val="9"/>
    <w:qFormat/>
    <w:rsid w:val="00D6632A"/>
    <w:pPr>
      <w:spacing w:before="300" w:after="150" w:line="240" w:lineRule="auto"/>
      <w:outlineLvl w:val="0"/>
    </w:pPr>
    <w:rPr>
      <w:rFonts w:ascii="Open Sans" w:eastAsia="Times New Roman" w:hAnsi="Open Sans" w:cs="Helvetica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32A"/>
    <w:rPr>
      <w:rFonts w:ascii="Open Sans" w:eastAsia="Times New Roman" w:hAnsi="Open Sans" w:cs="Helvetica"/>
      <w:kern w:val="36"/>
      <w:sz w:val="38"/>
      <w:szCs w:val="38"/>
    </w:rPr>
  </w:style>
  <w:style w:type="character" w:styleId="a3">
    <w:name w:val="Strong"/>
    <w:basedOn w:val="a0"/>
    <w:uiPriority w:val="22"/>
    <w:qFormat/>
    <w:rsid w:val="00D6632A"/>
    <w:rPr>
      <w:b/>
      <w:bCs/>
    </w:rPr>
  </w:style>
  <w:style w:type="character" w:customStyle="1" w:styleId="2">
    <w:name w:val="Основной текст (2)_"/>
    <w:basedOn w:val="a0"/>
    <w:link w:val="21"/>
    <w:uiPriority w:val="99"/>
    <w:rsid w:val="00AE3C6F"/>
    <w:rPr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E3C6F"/>
  </w:style>
  <w:style w:type="paragraph" w:customStyle="1" w:styleId="21">
    <w:name w:val="Основной текст (2)1"/>
    <w:basedOn w:val="a"/>
    <w:link w:val="2"/>
    <w:uiPriority w:val="99"/>
    <w:rsid w:val="00AE3C6F"/>
    <w:pPr>
      <w:widowControl w:val="0"/>
      <w:shd w:val="clear" w:color="auto" w:fill="FFFFFF"/>
      <w:spacing w:before="360" w:after="0" w:line="293" w:lineRule="exact"/>
      <w:jc w:val="both"/>
    </w:pPr>
    <w:rPr>
      <w:sz w:val="26"/>
      <w:szCs w:val="26"/>
    </w:rPr>
  </w:style>
  <w:style w:type="paragraph" w:styleId="a4">
    <w:name w:val="No Spacing"/>
    <w:link w:val="a5"/>
    <w:uiPriority w:val="1"/>
    <w:qFormat/>
    <w:rsid w:val="0011610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E342C8"/>
  </w:style>
  <w:style w:type="paragraph" w:styleId="a6">
    <w:name w:val="List Paragraph"/>
    <w:basedOn w:val="a"/>
    <w:qFormat/>
    <w:rsid w:val="004C71E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Emphasis"/>
    <w:qFormat/>
    <w:rsid w:val="004C71E5"/>
    <w:rPr>
      <w:rFonts w:cs="Times New Roman"/>
      <w:i/>
      <w:iCs/>
    </w:rPr>
  </w:style>
  <w:style w:type="character" w:customStyle="1" w:styleId="11">
    <w:name w:val="Заголовок №1_"/>
    <w:basedOn w:val="a0"/>
    <w:link w:val="12"/>
    <w:uiPriority w:val="99"/>
    <w:rsid w:val="004C71E5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C71E5"/>
    <w:rPr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C71E5"/>
    <w:rPr>
      <w:b/>
      <w:bCs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4C71E5"/>
    <w:rPr>
      <w:i w:val="0"/>
      <w:iCs w:val="0"/>
    </w:rPr>
  </w:style>
  <w:style w:type="paragraph" w:customStyle="1" w:styleId="12">
    <w:name w:val="Заголовок №1"/>
    <w:basedOn w:val="a"/>
    <w:link w:val="11"/>
    <w:uiPriority w:val="99"/>
    <w:rsid w:val="004C71E5"/>
    <w:pPr>
      <w:widowControl w:val="0"/>
      <w:shd w:val="clear" w:color="auto" w:fill="FFFFFF"/>
      <w:spacing w:after="0" w:line="298" w:lineRule="exact"/>
      <w:jc w:val="center"/>
      <w:outlineLvl w:val="0"/>
    </w:pPr>
    <w:rPr>
      <w:b/>
      <w:bCs/>
    </w:rPr>
  </w:style>
  <w:style w:type="paragraph" w:customStyle="1" w:styleId="50">
    <w:name w:val="Основной текст (5)"/>
    <w:basedOn w:val="a"/>
    <w:link w:val="5"/>
    <w:uiPriority w:val="99"/>
    <w:rsid w:val="004C71E5"/>
    <w:pPr>
      <w:widowControl w:val="0"/>
      <w:shd w:val="clear" w:color="auto" w:fill="FFFFFF"/>
      <w:spacing w:before="240" w:after="0" w:line="293" w:lineRule="exact"/>
      <w:ind w:firstLine="740"/>
      <w:jc w:val="both"/>
    </w:pPr>
    <w:rPr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4C71E5"/>
    <w:pPr>
      <w:widowControl w:val="0"/>
      <w:shd w:val="clear" w:color="auto" w:fill="FFFFFF"/>
      <w:spacing w:after="0" w:line="293" w:lineRule="exact"/>
      <w:ind w:firstLine="780"/>
      <w:jc w:val="both"/>
    </w:pPr>
    <w:rPr>
      <w:b/>
      <w:bCs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6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47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60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16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82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28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94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05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3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7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35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1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92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8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2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70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7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9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26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62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1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77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0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51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15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83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12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0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1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4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11</cp:revision>
  <cp:lastPrinted>2019-07-24T11:12:00Z</cp:lastPrinted>
  <dcterms:created xsi:type="dcterms:W3CDTF">2019-01-21T13:05:00Z</dcterms:created>
  <dcterms:modified xsi:type="dcterms:W3CDTF">2019-07-31T12:17:00Z</dcterms:modified>
</cp:coreProperties>
</file>