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ED" w:rsidRPr="000255A2" w:rsidRDefault="008F42ED" w:rsidP="008F42ED">
      <w:pPr>
        <w:spacing w:after="0"/>
        <w:ind w:left="0" w:firstLine="0"/>
        <w:jc w:val="center"/>
        <w:rPr>
          <w:spacing w:val="28"/>
          <w:sz w:val="26"/>
          <w:szCs w:val="26"/>
        </w:rPr>
      </w:pPr>
      <w:r w:rsidRPr="000255A2">
        <w:rPr>
          <w:spacing w:val="28"/>
          <w:sz w:val="26"/>
          <w:szCs w:val="26"/>
        </w:rPr>
        <w:t>РОССИЙСКАЯ ФЕДЕРАЦИЯ</w:t>
      </w:r>
    </w:p>
    <w:p w:rsidR="008F42ED" w:rsidRPr="000255A2" w:rsidRDefault="008F42ED" w:rsidP="008F42ED">
      <w:pPr>
        <w:spacing w:after="0"/>
        <w:ind w:left="0" w:firstLine="0"/>
        <w:jc w:val="center"/>
        <w:rPr>
          <w:spacing w:val="28"/>
          <w:sz w:val="26"/>
          <w:szCs w:val="26"/>
        </w:rPr>
      </w:pPr>
      <w:r w:rsidRPr="000255A2">
        <w:rPr>
          <w:spacing w:val="28"/>
          <w:sz w:val="26"/>
          <w:szCs w:val="26"/>
        </w:rPr>
        <w:t>РОСТОВСКАЯ ОБЛАСТЬ</w:t>
      </w:r>
    </w:p>
    <w:p w:rsidR="008F42ED" w:rsidRPr="000255A2" w:rsidRDefault="008F42ED" w:rsidP="008F42ED">
      <w:pPr>
        <w:spacing w:after="0"/>
        <w:ind w:left="0" w:firstLine="0"/>
        <w:jc w:val="center"/>
        <w:rPr>
          <w:spacing w:val="28"/>
          <w:sz w:val="26"/>
          <w:szCs w:val="26"/>
        </w:rPr>
      </w:pPr>
      <w:r w:rsidRPr="000255A2">
        <w:rPr>
          <w:spacing w:val="28"/>
          <w:sz w:val="26"/>
          <w:szCs w:val="26"/>
        </w:rPr>
        <w:t>МУНИЦИПАЛЬНОЕ ОБРАЗОВАНИЕ</w:t>
      </w:r>
    </w:p>
    <w:p w:rsidR="008F42ED" w:rsidRPr="000255A2" w:rsidRDefault="008F42ED" w:rsidP="008F42ED">
      <w:pPr>
        <w:spacing w:after="0"/>
        <w:ind w:left="0" w:firstLine="0"/>
        <w:jc w:val="center"/>
        <w:rPr>
          <w:spacing w:val="28"/>
          <w:sz w:val="26"/>
          <w:szCs w:val="26"/>
        </w:rPr>
      </w:pPr>
      <w:r w:rsidRPr="000255A2">
        <w:rPr>
          <w:spacing w:val="28"/>
          <w:sz w:val="26"/>
          <w:szCs w:val="26"/>
        </w:rPr>
        <w:t>«КОНСТАНТИНОВСКОЕ ГОРОДСКОЕ ПОСЕЛЕНИЕ»</w:t>
      </w:r>
    </w:p>
    <w:p w:rsidR="008F42ED" w:rsidRPr="000255A2" w:rsidRDefault="008F42ED" w:rsidP="008F42ED">
      <w:pPr>
        <w:spacing w:after="0"/>
        <w:jc w:val="center"/>
        <w:rPr>
          <w:spacing w:val="28"/>
          <w:sz w:val="26"/>
          <w:szCs w:val="26"/>
        </w:rPr>
      </w:pPr>
    </w:p>
    <w:p w:rsidR="008F42ED" w:rsidRPr="000255A2" w:rsidRDefault="008F42ED" w:rsidP="008F42ED">
      <w:pPr>
        <w:spacing w:after="0"/>
        <w:ind w:left="0" w:firstLine="0"/>
        <w:jc w:val="center"/>
        <w:rPr>
          <w:spacing w:val="28"/>
          <w:sz w:val="26"/>
          <w:szCs w:val="26"/>
        </w:rPr>
      </w:pPr>
      <w:r w:rsidRPr="000255A2">
        <w:rPr>
          <w:spacing w:val="28"/>
          <w:sz w:val="26"/>
          <w:szCs w:val="26"/>
        </w:rPr>
        <w:t>АДМИНИСТРАЦИЯ</w:t>
      </w:r>
    </w:p>
    <w:p w:rsidR="008F42ED" w:rsidRPr="000255A2" w:rsidRDefault="008F42ED" w:rsidP="008F42ED">
      <w:pPr>
        <w:spacing w:after="0"/>
        <w:ind w:left="0" w:firstLine="0"/>
        <w:jc w:val="center"/>
        <w:rPr>
          <w:spacing w:val="28"/>
          <w:sz w:val="26"/>
          <w:szCs w:val="26"/>
        </w:rPr>
      </w:pPr>
      <w:r w:rsidRPr="000255A2">
        <w:rPr>
          <w:spacing w:val="28"/>
          <w:sz w:val="26"/>
          <w:szCs w:val="26"/>
        </w:rPr>
        <w:t>КОНСТАНТИНОВСКОГО</w:t>
      </w:r>
    </w:p>
    <w:p w:rsidR="008F42ED" w:rsidRPr="000255A2" w:rsidRDefault="008F42ED" w:rsidP="008F42ED">
      <w:pPr>
        <w:spacing w:after="0"/>
        <w:ind w:left="0" w:firstLine="0"/>
        <w:jc w:val="center"/>
        <w:rPr>
          <w:spacing w:val="28"/>
          <w:sz w:val="26"/>
          <w:szCs w:val="26"/>
        </w:rPr>
      </w:pPr>
      <w:r w:rsidRPr="000255A2">
        <w:rPr>
          <w:spacing w:val="28"/>
          <w:sz w:val="26"/>
          <w:szCs w:val="26"/>
        </w:rPr>
        <w:t>ГОРОДСКОГО ПОСЕЛЕНИЯ</w:t>
      </w:r>
    </w:p>
    <w:p w:rsidR="008F42ED" w:rsidRPr="000255A2" w:rsidRDefault="008F42ED" w:rsidP="008F42ED">
      <w:pPr>
        <w:spacing w:after="0"/>
        <w:jc w:val="center"/>
        <w:rPr>
          <w:spacing w:val="28"/>
          <w:sz w:val="26"/>
          <w:szCs w:val="26"/>
        </w:rPr>
      </w:pPr>
    </w:p>
    <w:p w:rsidR="008F42ED" w:rsidRPr="000255A2" w:rsidRDefault="008F42ED" w:rsidP="008F42ED">
      <w:pPr>
        <w:spacing w:after="0"/>
        <w:ind w:left="0" w:firstLine="0"/>
        <w:jc w:val="center"/>
        <w:rPr>
          <w:sz w:val="26"/>
          <w:szCs w:val="26"/>
        </w:rPr>
      </w:pPr>
      <w:r w:rsidRPr="000255A2">
        <w:rPr>
          <w:sz w:val="26"/>
          <w:szCs w:val="26"/>
        </w:rPr>
        <w:t>ПОСТАНОВЛЕНИЕ</w:t>
      </w:r>
    </w:p>
    <w:p w:rsidR="008F42ED" w:rsidRPr="000255A2" w:rsidRDefault="008F42ED" w:rsidP="008F42ED">
      <w:pPr>
        <w:spacing w:after="0"/>
        <w:jc w:val="center"/>
        <w:rPr>
          <w:sz w:val="26"/>
          <w:szCs w:val="26"/>
        </w:rPr>
      </w:pPr>
    </w:p>
    <w:p w:rsidR="008F42ED" w:rsidRPr="000255A2" w:rsidRDefault="000255A2" w:rsidP="008F42ED">
      <w:pPr>
        <w:widowControl w:val="0"/>
        <w:spacing w:after="0"/>
        <w:ind w:left="0" w:firstLine="0"/>
        <w:rPr>
          <w:sz w:val="26"/>
          <w:szCs w:val="26"/>
        </w:rPr>
      </w:pPr>
      <w:r w:rsidRPr="000255A2">
        <w:rPr>
          <w:sz w:val="26"/>
          <w:szCs w:val="26"/>
        </w:rPr>
        <w:t>22.11.2021</w:t>
      </w:r>
      <w:r w:rsidR="008F42ED" w:rsidRPr="000255A2">
        <w:rPr>
          <w:sz w:val="26"/>
          <w:szCs w:val="26"/>
        </w:rPr>
        <w:t xml:space="preserve">                       </w:t>
      </w:r>
      <w:r w:rsidRPr="000255A2">
        <w:rPr>
          <w:sz w:val="26"/>
          <w:szCs w:val="26"/>
        </w:rPr>
        <w:t xml:space="preserve">              </w:t>
      </w:r>
      <w:r w:rsidR="008F42ED" w:rsidRPr="000255A2">
        <w:rPr>
          <w:sz w:val="26"/>
          <w:szCs w:val="26"/>
        </w:rPr>
        <w:t xml:space="preserve">г. Константиновск                          </w:t>
      </w:r>
      <w:r w:rsidRPr="000255A2">
        <w:rPr>
          <w:sz w:val="26"/>
          <w:szCs w:val="26"/>
        </w:rPr>
        <w:t xml:space="preserve">               </w:t>
      </w:r>
      <w:r w:rsidR="008F42ED" w:rsidRPr="000255A2">
        <w:rPr>
          <w:sz w:val="26"/>
          <w:szCs w:val="26"/>
        </w:rPr>
        <w:t xml:space="preserve">№ </w:t>
      </w:r>
      <w:r w:rsidRPr="000255A2">
        <w:rPr>
          <w:sz w:val="26"/>
          <w:szCs w:val="26"/>
        </w:rPr>
        <w:t>85</w:t>
      </w:r>
    </w:p>
    <w:p w:rsidR="008F42ED" w:rsidRPr="000255A2" w:rsidRDefault="008F42ED" w:rsidP="008F42E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</w:tblGrid>
      <w:tr w:rsidR="008F42ED" w:rsidRPr="000255A2" w:rsidTr="008F42ED">
        <w:trPr>
          <w:trHeight w:val="213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F42ED" w:rsidRPr="000255A2" w:rsidRDefault="008F42ED" w:rsidP="008F42ED">
            <w:pPr>
              <w:ind w:left="0" w:firstLine="0"/>
              <w:rPr>
                <w:sz w:val="26"/>
                <w:szCs w:val="26"/>
              </w:rPr>
            </w:pPr>
            <w:proofErr w:type="gramStart"/>
            <w:r w:rsidRPr="000255A2">
              <w:rPr>
                <w:sz w:val="26"/>
                <w:szCs w:val="26"/>
              </w:rPr>
              <w:t>Об утверждении порядка проведения аукциона по продаже права на заключение договора на размещение нестационарного торгового объекта на территории</w:t>
            </w:r>
            <w:proofErr w:type="gramEnd"/>
            <w:r w:rsidRPr="000255A2">
              <w:rPr>
                <w:sz w:val="26"/>
                <w:szCs w:val="26"/>
              </w:rPr>
              <w:t xml:space="preserve"> Константиновского городского поселения в электронной форме</w:t>
            </w:r>
          </w:p>
          <w:p w:rsidR="000255A2" w:rsidRPr="000255A2" w:rsidRDefault="000255A2" w:rsidP="008F42ED">
            <w:pPr>
              <w:ind w:left="0" w:firstLine="0"/>
              <w:rPr>
                <w:sz w:val="26"/>
                <w:szCs w:val="26"/>
              </w:rPr>
            </w:pPr>
          </w:p>
        </w:tc>
      </w:tr>
    </w:tbl>
    <w:p w:rsidR="008F42ED" w:rsidRPr="000255A2" w:rsidRDefault="001D0ADD" w:rsidP="001D0ADD">
      <w:pPr>
        <w:pStyle w:val="1"/>
        <w:shd w:val="clear" w:color="auto" w:fill="FFFFFF"/>
        <w:spacing w:before="0" w:after="144" w:line="263" w:lineRule="atLeast"/>
        <w:ind w:left="0"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0255A2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В соответствии с Федеральным законом Российской Федерации от 06.10.2003 № 131-ФЗ «Об общих принципах организации местного самоуправления в Российской Федерации»</w:t>
      </w:r>
      <w:r w:rsidR="008F42ED"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>, </w:t>
      </w:r>
      <w:r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Федеральным законом от 28.12.2009 N 381-ФЗ «Об основах государственного регулирования торговой деятельности в Российской Федерации»</w:t>
      </w:r>
      <w:r w:rsidR="008F42ED"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>, </w:t>
      </w:r>
      <w:r w:rsidRPr="000255A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Федеральным законом от 26.07.2006 N 135-ФЗ  </w:t>
      </w:r>
      <w:r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>«О защите конкуренции»</w:t>
      </w:r>
      <w:r w:rsidR="008F42ED"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>, руководствуясь </w:t>
      </w:r>
      <w:r w:rsidR="00280DE6"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>У</w:t>
      </w:r>
      <w:r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ставом </w:t>
      </w:r>
      <w:r w:rsidRPr="000255A2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муниципального образования «Константиновское городское поселение»</w:t>
      </w:r>
      <w:r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Администрация Константиновского городского поселения</w:t>
      </w:r>
      <w:r w:rsidR="008F42ED"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>, постановля</w:t>
      </w:r>
      <w:r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>ет</w:t>
      </w:r>
      <w:r w:rsidR="008F42ED" w:rsidRPr="000255A2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proofErr w:type="gramEnd"/>
    </w:p>
    <w:p w:rsidR="008F42ED" w:rsidRPr="000255A2" w:rsidRDefault="008F42ED" w:rsidP="001D0ADD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</w:p>
    <w:p w:rsidR="008F42ED" w:rsidRPr="000255A2" w:rsidRDefault="008F42ED" w:rsidP="001D0AD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255A2">
        <w:rPr>
          <w:sz w:val="26"/>
          <w:szCs w:val="26"/>
        </w:rPr>
        <w:t>1. Утвердить Порядок проведения аукциона по продаже права на заключение договора на размещение нестационарного торгового объекта на территории Константиновского городского поселения в электронной форме согласно приложению к настоящему постановлению.</w:t>
      </w:r>
    </w:p>
    <w:p w:rsidR="008F42ED" w:rsidRPr="000255A2" w:rsidRDefault="008F42ED" w:rsidP="001D0AD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255A2">
        <w:rPr>
          <w:sz w:val="26"/>
          <w:szCs w:val="26"/>
        </w:rPr>
        <w:t xml:space="preserve">2. Отделу имущественных и земельных отношений опубликовать настоящее постановление в </w:t>
      </w:r>
      <w:r w:rsidR="00280DE6" w:rsidRPr="000255A2">
        <w:rPr>
          <w:sz w:val="26"/>
          <w:szCs w:val="26"/>
        </w:rPr>
        <w:t>общественно-политической газете Константиновского района «Донские ог</w:t>
      </w:r>
      <w:r w:rsidR="00DB2FAC" w:rsidRPr="000255A2">
        <w:rPr>
          <w:sz w:val="26"/>
          <w:szCs w:val="26"/>
        </w:rPr>
        <w:t>ни»</w:t>
      </w:r>
      <w:r w:rsidRPr="000255A2">
        <w:rPr>
          <w:sz w:val="26"/>
          <w:szCs w:val="26"/>
        </w:rPr>
        <w:t xml:space="preserve"> и разместить в сети "Интернет" на официальном сайте Администрации Константиновского городского поселения.</w:t>
      </w:r>
    </w:p>
    <w:p w:rsidR="001D0ADD" w:rsidRPr="000255A2" w:rsidRDefault="008F42ED" w:rsidP="00DB2FA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255A2">
        <w:rPr>
          <w:sz w:val="26"/>
          <w:szCs w:val="26"/>
        </w:rPr>
        <w:t xml:space="preserve">3.  </w:t>
      </w:r>
      <w:proofErr w:type="gramStart"/>
      <w:r w:rsidRPr="000255A2">
        <w:rPr>
          <w:sz w:val="26"/>
          <w:szCs w:val="26"/>
        </w:rPr>
        <w:t>Контроль за</w:t>
      </w:r>
      <w:proofErr w:type="gramEnd"/>
      <w:r w:rsidRPr="000255A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А.С. Макарова</w:t>
      </w:r>
    </w:p>
    <w:p w:rsidR="000255A2" w:rsidRPr="000255A2" w:rsidRDefault="000255A2" w:rsidP="001D0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55A2" w:rsidRPr="000255A2" w:rsidRDefault="000255A2" w:rsidP="001D0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42ED" w:rsidRPr="000255A2" w:rsidRDefault="008F42ED" w:rsidP="001D0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5A2">
        <w:rPr>
          <w:rFonts w:ascii="Times New Roman" w:hAnsi="Times New Roman" w:cs="Times New Roman"/>
          <w:sz w:val="26"/>
          <w:szCs w:val="26"/>
        </w:rPr>
        <w:t xml:space="preserve">Глава Администрации Константиновского </w:t>
      </w:r>
    </w:p>
    <w:p w:rsidR="00B174B4" w:rsidRPr="000255A2" w:rsidRDefault="008F42ED" w:rsidP="00025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5A2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0255A2">
        <w:rPr>
          <w:rFonts w:ascii="Times New Roman" w:hAnsi="Times New Roman" w:cs="Times New Roman"/>
          <w:sz w:val="26"/>
          <w:szCs w:val="26"/>
        </w:rPr>
        <w:tab/>
      </w:r>
      <w:r w:rsidRPr="000255A2">
        <w:rPr>
          <w:rFonts w:ascii="Times New Roman" w:hAnsi="Times New Roman" w:cs="Times New Roman"/>
          <w:sz w:val="26"/>
          <w:szCs w:val="26"/>
        </w:rPr>
        <w:tab/>
      </w:r>
      <w:r w:rsidRPr="000255A2">
        <w:rPr>
          <w:rFonts w:ascii="Times New Roman" w:hAnsi="Times New Roman" w:cs="Times New Roman"/>
          <w:sz w:val="26"/>
          <w:szCs w:val="26"/>
        </w:rPr>
        <w:tab/>
      </w:r>
      <w:r w:rsidRPr="000255A2">
        <w:rPr>
          <w:rFonts w:ascii="Times New Roman" w:hAnsi="Times New Roman" w:cs="Times New Roman"/>
          <w:sz w:val="26"/>
          <w:szCs w:val="26"/>
        </w:rPr>
        <w:tab/>
      </w:r>
      <w:r w:rsidRPr="000255A2">
        <w:rPr>
          <w:rFonts w:ascii="Times New Roman" w:hAnsi="Times New Roman" w:cs="Times New Roman"/>
          <w:sz w:val="26"/>
          <w:szCs w:val="26"/>
        </w:rPr>
        <w:tab/>
      </w:r>
      <w:r w:rsidRPr="000255A2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0255A2" w:rsidRPr="000255A2">
        <w:rPr>
          <w:rFonts w:ascii="Times New Roman" w:hAnsi="Times New Roman" w:cs="Times New Roman"/>
          <w:sz w:val="26"/>
          <w:szCs w:val="26"/>
        </w:rPr>
        <w:t xml:space="preserve">       </w:t>
      </w:r>
      <w:r w:rsidR="000255A2">
        <w:rPr>
          <w:rFonts w:ascii="Times New Roman" w:hAnsi="Times New Roman" w:cs="Times New Roman"/>
          <w:sz w:val="26"/>
          <w:szCs w:val="26"/>
        </w:rPr>
        <w:t xml:space="preserve">   </w:t>
      </w:r>
      <w:r w:rsidRPr="000255A2">
        <w:rPr>
          <w:rFonts w:ascii="Times New Roman" w:hAnsi="Times New Roman" w:cs="Times New Roman"/>
          <w:sz w:val="26"/>
          <w:szCs w:val="26"/>
        </w:rPr>
        <w:t>А.А.Казаков</w:t>
      </w:r>
    </w:p>
    <w:p w:rsidR="000255A2" w:rsidRDefault="000255A2" w:rsidP="00B174B4">
      <w:pPr>
        <w:suppressAutoHyphens/>
        <w:spacing w:after="0" w:line="240" w:lineRule="auto"/>
        <w:ind w:left="0" w:firstLine="0"/>
        <w:rPr>
          <w:sz w:val="26"/>
          <w:szCs w:val="26"/>
        </w:rPr>
      </w:pPr>
    </w:p>
    <w:p w:rsidR="000255A2" w:rsidRDefault="000255A2" w:rsidP="00B174B4">
      <w:pPr>
        <w:suppressAutoHyphens/>
        <w:spacing w:after="0" w:line="240" w:lineRule="auto"/>
        <w:ind w:left="0" w:firstLine="0"/>
        <w:rPr>
          <w:szCs w:val="28"/>
        </w:rPr>
      </w:pPr>
    </w:p>
    <w:p w:rsidR="00B10463" w:rsidRDefault="00B10463" w:rsidP="00B174B4">
      <w:pPr>
        <w:suppressAutoHyphens/>
        <w:spacing w:after="0" w:line="240" w:lineRule="auto"/>
        <w:ind w:left="0" w:firstLine="0"/>
        <w:rPr>
          <w:szCs w:val="28"/>
        </w:rPr>
      </w:pPr>
    </w:p>
    <w:p w:rsidR="00B10463" w:rsidRDefault="00B10463" w:rsidP="00B174B4">
      <w:pPr>
        <w:suppressAutoHyphens/>
        <w:spacing w:after="0" w:line="240" w:lineRule="auto"/>
        <w:ind w:left="0" w:firstLine="0"/>
        <w:rPr>
          <w:szCs w:val="28"/>
        </w:rPr>
      </w:pPr>
    </w:p>
    <w:p w:rsidR="00B10463" w:rsidRDefault="00B10463" w:rsidP="00B174B4">
      <w:pPr>
        <w:suppressAutoHyphens/>
        <w:spacing w:after="0" w:line="240" w:lineRule="auto"/>
        <w:ind w:left="0" w:firstLine="0"/>
        <w:rPr>
          <w:szCs w:val="28"/>
        </w:rPr>
      </w:pPr>
    </w:p>
    <w:p w:rsidR="00AC63E3" w:rsidRDefault="00AC63E3" w:rsidP="0069739B">
      <w:pPr>
        <w:numPr>
          <w:ilvl w:val="0"/>
          <w:numId w:val="16"/>
        </w:numPr>
        <w:tabs>
          <w:tab w:val="clear" w:pos="0"/>
          <w:tab w:val="num" w:pos="5103"/>
        </w:tabs>
        <w:suppressAutoHyphens/>
        <w:spacing w:after="0" w:line="240" w:lineRule="auto"/>
        <w:ind w:left="5103"/>
        <w:rPr>
          <w:szCs w:val="28"/>
        </w:rPr>
      </w:pPr>
    </w:p>
    <w:p w:rsidR="0069739B" w:rsidRPr="0069739B" w:rsidRDefault="0069739B" w:rsidP="0069739B">
      <w:pPr>
        <w:numPr>
          <w:ilvl w:val="0"/>
          <w:numId w:val="16"/>
        </w:numPr>
        <w:tabs>
          <w:tab w:val="clear" w:pos="0"/>
          <w:tab w:val="num" w:pos="5103"/>
        </w:tabs>
        <w:suppressAutoHyphens/>
        <w:spacing w:after="0" w:line="240" w:lineRule="auto"/>
        <w:ind w:left="5103"/>
        <w:rPr>
          <w:szCs w:val="28"/>
        </w:rPr>
      </w:pPr>
      <w:r w:rsidRPr="0069739B">
        <w:rPr>
          <w:szCs w:val="28"/>
        </w:rPr>
        <w:lastRenderedPageBreak/>
        <w:t xml:space="preserve">Приложение </w:t>
      </w:r>
    </w:p>
    <w:p w:rsidR="0069739B" w:rsidRPr="0069739B" w:rsidRDefault="0069739B" w:rsidP="0069739B">
      <w:pPr>
        <w:pStyle w:val="ConsPlusNormal"/>
        <w:tabs>
          <w:tab w:val="num" w:pos="5103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39B">
        <w:rPr>
          <w:rFonts w:ascii="Times New Roman" w:hAnsi="Times New Roman" w:cs="Times New Roman"/>
          <w:sz w:val="28"/>
          <w:szCs w:val="28"/>
        </w:rPr>
        <w:t>к постановлению Администрации Константиновского городского поселения «Об утверждении порядка проведения аукциона по продаже права на заключение договора на размещение нестационарного торгового объекта на территории Константиновского городского поселения в электронной форме»</w:t>
      </w:r>
    </w:p>
    <w:p w:rsidR="0069739B" w:rsidRPr="0069739B" w:rsidRDefault="0069739B" w:rsidP="0069739B">
      <w:pPr>
        <w:tabs>
          <w:tab w:val="num" w:pos="5103"/>
        </w:tabs>
        <w:ind w:left="5103" w:firstLine="0"/>
        <w:rPr>
          <w:szCs w:val="28"/>
        </w:rPr>
      </w:pPr>
      <w:r w:rsidRPr="0069739B">
        <w:rPr>
          <w:szCs w:val="28"/>
        </w:rPr>
        <w:t xml:space="preserve"> от </w:t>
      </w:r>
      <w:r w:rsidR="000255A2">
        <w:rPr>
          <w:szCs w:val="28"/>
        </w:rPr>
        <w:t>22.11.2021</w:t>
      </w:r>
      <w:r w:rsidRPr="0069739B">
        <w:rPr>
          <w:szCs w:val="28"/>
        </w:rPr>
        <w:t xml:space="preserve"> № </w:t>
      </w:r>
      <w:r w:rsidR="000255A2">
        <w:rPr>
          <w:szCs w:val="28"/>
        </w:rPr>
        <w:t>85</w:t>
      </w:r>
    </w:p>
    <w:p w:rsidR="00672CF8" w:rsidRDefault="006F1923">
      <w:pPr>
        <w:spacing w:after="0" w:line="259" w:lineRule="auto"/>
        <w:ind w:left="0" w:firstLine="0"/>
        <w:jc w:val="right"/>
      </w:pPr>
      <w:r>
        <w:t xml:space="preserve"> </w:t>
      </w:r>
    </w:p>
    <w:p w:rsidR="00672CF8" w:rsidRDefault="006F1923">
      <w:pPr>
        <w:spacing w:after="25" w:line="259" w:lineRule="auto"/>
        <w:ind w:left="0" w:firstLine="0"/>
        <w:jc w:val="right"/>
      </w:pPr>
      <w:r>
        <w:t xml:space="preserve"> </w:t>
      </w:r>
    </w:p>
    <w:p w:rsidR="00672CF8" w:rsidRDefault="006F1923" w:rsidP="00C44475">
      <w:pPr>
        <w:spacing w:after="0" w:line="278" w:lineRule="auto"/>
        <w:ind w:left="1173" w:right="709" w:hanging="535"/>
      </w:pPr>
      <w:r>
        <w:t xml:space="preserve">Порядок организации и проведения аукциона в электронной форме  на право размещения нестационарных торговых объектов  на территории </w:t>
      </w:r>
      <w:r w:rsidR="00C44475">
        <w:t>Константиновского городского поселения</w:t>
      </w:r>
      <w:r>
        <w:t xml:space="preserve"> </w:t>
      </w:r>
    </w:p>
    <w:p w:rsidR="00672CF8" w:rsidRDefault="006F1923">
      <w:pPr>
        <w:spacing w:after="24" w:line="259" w:lineRule="auto"/>
        <w:ind w:left="0" w:firstLine="0"/>
        <w:jc w:val="center"/>
      </w:pPr>
      <w:r>
        <w:t xml:space="preserve"> </w:t>
      </w:r>
    </w:p>
    <w:p w:rsidR="00672CF8" w:rsidRDefault="006F1923">
      <w:pPr>
        <w:numPr>
          <w:ilvl w:val="0"/>
          <w:numId w:val="1"/>
        </w:numPr>
        <w:spacing w:after="4" w:line="269" w:lineRule="auto"/>
        <w:ind w:left="658" w:right="449" w:hanging="281"/>
        <w:jc w:val="center"/>
      </w:pPr>
      <w:r>
        <w:t xml:space="preserve">Общие положения </w:t>
      </w:r>
    </w:p>
    <w:p w:rsidR="00672CF8" w:rsidRDefault="006F1923">
      <w:pPr>
        <w:spacing w:after="0" w:line="259" w:lineRule="auto"/>
        <w:ind w:left="0" w:firstLine="0"/>
        <w:jc w:val="left"/>
      </w:pPr>
      <w:r>
        <w:t xml:space="preserve">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proofErr w:type="gramStart"/>
      <w:r>
        <w:t xml:space="preserve">Настоящий порядок организации и проведения аукциона в электронной форме на право размещения нестационарных торговых объектов на территории </w:t>
      </w:r>
      <w:r w:rsidR="00C44475">
        <w:t>Константиновского городского поселения</w:t>
      </w:r>
      <w:r>
        <w:t xml:space="preserve"> (далее – Порядок) устанавливает процедуру подготовки и проведения аукциона в электронной форме на право размещения нестационарных торговых объектов на территории </w:t>
      </w:r>
      <w:r w:rsidR="00C44475">
        <w:t>Константиновского городского поселения</w:t>
      </w:r>
      <w:r>
        <w:t xml:space="preserve">, а также порядок заключения договоров на право размещения нестационарных торговых объектов на территории </w:t>
      </w:r>
      <w:r w:rsidR="00C44475">
        <w:t>Константиновского городского поселения</w:t>
      </w:r>
      <w:r>
        <w:t xml:space="preserve"> (далее – договор). </w:t>
      </w:r>
      <w:proofErr w:type="gramEnd"/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r>
        <w:t xml:space="preserve">Под аукционом в электронной форме на право размещения нестационарных торговых объектов на территории </w:t>
      </w:r>
      <w:r w:rsidR="00C44475">
        <w:t>Константиновского городского поселения</w:t>
      </w:r>
      <w:r>
        <w:t xml:space="preserve"> понимается аукцион, победителем которого признается лицо, предложившее наиболее высокую цену за право размещения нестационарных торговых объектов на территории </w:t>
      </w:r>
      <w:r w:rsidR="00C44475">
        <w:t>Константиновского городского поселения</w:t>
      </w:r>
      <w:r>
        <w:t xml:space="preserve">, проведение которого обеспечивается оператором электронной площадки на сайте в информационно-телекоммуникационной сети «Интернет».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r>
        <w:t xml:space="preserve">Предметом аукциона является право на размещение нестационарного торгового объекта на территории </w:t>
      </w:r>
      <w:r w:rsidR="00C44475">
        <w:t>Константиновского городского поселения</w:t>
      </w:r>
      <w:r>
        <w:t xml:space="preserve">.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proofErr w:type="gramStart"/>
      <w:r>
        <w:t xml:space="preserve">Оператором электронной площадки является юридическое лицо из числа юридических лиц, определенных в </w:t>
      </w:r>
      <w:hyperlink r:id="rId8">
        <w:r>
          <w:t>перечне</w:t>
        </w:r>
      </w:hyperlink>
      <w:hyperlink r:id="rId9">
        <w:r>
          <w:t xml:space="preserve"> </w:t>
        </w:r>
      </w:hyperlink>
      <w:r>
        <w:t xml:space="preserve">операторов электронных площадок, предусмотренных частью 3 статьи 24.1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11 статьи 3.4 </w:t>
      </w:r>
      <w:r w:rsidR="00B174B4">
        <w:t xml:space="preserve">                                                     </w:t>
      </w:r>
      <w:r>
        <w:t xml:space="preserve">Федерального закона от 18.07.2011 № 223-ФЗ «О закупках товаров, работ, услуг </w:t>
      </w:r>
      <w:r>
        <w:lastRenderedPageBreak/>
        <w:t>отдельными видами юридических лиц», утвержденном</w:t>
      </w:r>
      <w:proofErr w:type="gramEnd"/>
      <w:r>
        <w:t xml:space="preserve"> распоряжением Правительства Российской Федерации от 12.07.2018  № 1447-р.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r>
        <w:t xml:space="preserve">Организатором аукциона является Администрация </w:t>
      </w:r>
      <w:r w:rsidR="00C44475">
        <w:t>Константиновского городского поселения</w:t>
      </w:r>
      <w:r>
        <w:t xml:space="preserve"> (далее – Организатор аукциона). </w:t>
      </w:r>
    </w:p>
    <w:p w:rsidR="00672CF8" w:rsidRDefault="006F1923" w:rsidP="00C44475">
      <w:pPr>
        <w:ind w:left="-284" w:right="64" w:firstLine="851"/>
      </w:pPr>
      <w:r>
        <w:t>Организатор аукциона разрабатывает аукционную документацию, принимает решение о создан</w:t>
      </w:r>
      <w:proofErr w:type="gramStart"/>
      <w:r>
        <w:t>ии ау</w:t>
      </w:r>
      <w:proofErr w:type="gramEnd"/>
      <w:r>
        <w:t xml:space="preserve">кционной комиссии, определяет ее состав и порядок работы.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r>
        <w:t xml:space="preserve">В аукционную документацию и договор включаются следующие обязательные условия: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Цена договора.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Порядок и сроки внесения платы по договору.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Адрес места размещения нестационарного торгового объекта, право на которое передается по договору.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Площадь места размещения нестационарного торгового объекта.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Период размещения нестационарного торгового объекта.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Специализация нестационарного торгового объекта.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Вид нестационарного торгового объекта. </w:t>
      </w:r>
    </w:p>
    <w:p w:rsidR="00672CF8" w:rsidRDefault="00E54111" w:rsidP="00C44475">
      <w:pPr>
        <w:numPr>
          <w:ilvl w:val="0"/>
          <w:numId w:val="2"/>
        </w:numPr>
        <w:ind w:left="-284" w:right="64" w:firstLine="851"/>
      </w:pPr>
      <w:r>
        <w:rPr>
          <w:szCs w:val="28"/>
        </w:rPr>
        <w:t>Нестационарные торговые объекты должны строго соответствовать типовым конструкциям НТО и малы</w:t>
      </w:r>
      <w:r w:rsidR="003B5E95">
        <w:rPr>
          <w:szCs w:val="28"/>
        </w:rPr>
        <w:t>м</w:t>
      </w:r>
      <w:r>
        <w:rPr>
          <w:szCs w:val="28"/>
        </w:rPr>
        <w:t xml:space="preserve"> архитектурны</w:t>
      </w:r>
      <w:r w:rsidR="003B5E95">
        <w:rPr>
          <w:szCs w:val="28"/>
        </w:rPr>
        <w:t>м</w:t>
      </w:r>
      <w:r>
        <w:rPr>
          <w:szCs w:val="28"/>
        </w:rPr>
        <w:t xml:space="preserve"> форм</w:t>
      </w:r>
      <w:r w:rsidR="003B5E95">
        <w:rPr>
          <w:szCs w:val="28"/>
        </w:rPr>
        <w:t>ам</w:t>
      </w:r>
      <w:r>
        <w:rPr>
          <w:szCs w:val="28"/>
        </w:rPr>
        <w:t xml:space="preserve"> на территории муниципального образования «Константиновское городское поселение»</w:t>
      </w:r>
      <w:r w:rsidR="003B5E95">
        <w:rPr>
          <w:szCs w:val="28"/>
        </w:rPr>
        <w:t>,</w:t>
      </w:r>
      <w:r>
        <w:rPr>
          <w:szCs w:val="28"/>
        </w:rPr>
        <w:t xml:space="preserve"> утвержденных </w:t>
      </w:r>
      <w:r w:rsidR="00DB2FAC">
        <w:rPr>
          <w:szCs w:val="28"/>
        </w:rPr>
        <w:t xml:space="preserve">нормативным правовым актом, регулирующим порядок </w:t>
      </w:r>
      <w:r w:rsidR="003B5E95">
        <w:rPr>
          <w:szCs w:val="28"/>
        </w:rPr>
        <w:t>о</w:t>
      </w:r>
      <w:r>
        <w:rPr>
          <w:szCs w:val="28"/>
        </w:rPr>
        <w:t>формления и оборудования малых архитектурных форм, элементов внешнего благоустройства нестационарных объектов торгового и бытового назначения на территории муниципального образования «Конст</w:t>
      </w:r>
      <w:r w:rsidR="00DB2FAC">
        <w:rPr>
          <w:szCs w:val="28"/>
        </w:rPr>
        <w:t>антиновское городское пос</w:t>
      </w:r>
      <w:r w:rsidR="003B5E95">
        <w:rPr>
          <w:szCs w:val="28"/>
        </w:rPr>
        <w:t>еление</w:t>
      </w:r>
      <w:r>
        <w:rPr>
          <w:szCs w:val="28"/>
        </w:rPr>
        <w:t>»</w:t>
      </w:r>
      <w:r w:rsidR="006F1923">
        <w:t xml:space="preserve">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Запрет на передачу или уступку прав по договору третьим лицам, осуществление третьими лицами торговой и иной деятельности с использованием нестационарного торгового объекта.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Право Организатора аукциона на расторжение договора в одностороннем порядке в одном из следующих случаев: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неисполнение </w:t>
      </w:r>
      <w:r>
        <w:tab/>
        <w:t xml:space="preserve">хозяйствующим </w:t>
      </w:r>
      <w:r>
        <w:tab/>
        <w:t xml:space="preserve">субъектом </w:t>
      </w:r>
      <w:r>
        <w:tab/>
        <w:t xml:space="preserve">обязательства </w:t>
      </w:r>
      <w:r>
        <w:tab/>
        <w:t xml:space="preserve">по соблюдению специализации нестационарного торгового объекта.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неисполнение хозяйствующим субъектом обязательств по оплате договора или просрочка исполнения обязательств по оплате очередных платежей по договору на срок более 30 календарных дней.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неисполнение хозяйствующим субъектом запрета на передачу или уступку прав по договору третьим лицам, осуществление третьими лицами торговой и иной деятельности с использованием нестационарного торгового объекта.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неисполнение хозяйствующим субъектом обязательства по соблюдению требований к внешнему виду нестационарного торгового объекта в соответствии с </w:t>
      </w:r>
      <w:r w:rsidR="00481DEF">
        <w:rPr>
          <w:szCs w:val="28"/>
        </w:rPr>
        <w:t>типовыми конструкциями НТО и малых архитектурных форм</w:t>
      </w:r>
      <w:r w:rsidRPr="007D2AC9">
        <w:rPr>
          <w:color w:val="FF0000"/>
        </w:rPr>
        <w:t xml:space="preserve"> </w:t>
      </w:r>
      <w:r w:rsidR="007D2AC9">
        <w:lastRenderedPageBreak/>
        <w:t>Константиновского городского поселения</w:t>
      </w:r>
      <w:r>
        <w:t xml:space="preserve">, месту нахождения (расположения) нестационарного торгового объекта, ассортименту продаваемых товаров.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>изъятие земельного участка для государственных и муниципальных ну</w:t>
      </w:r>
      <w:proofErr w:type="gramStart"/>
      <w:r>
        <w:t>жд в сл</w:t>
      </w:r>
      <w:proofErr w:type="gramEnd"/>
      <w:r>
        <w:t xml:space="preserve">учае необходимости в использовании земельного участка, на котором расположен нестационарный торговый объект.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ликвидация юридического лица, снятие статуса индивидуального предпринимателя, банкротство индивидуального предпринимателя, юридического лица.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неоднократное выявление продажи подакцизной продукции в данном нестационарном торговом объекте с нарушением требований действующего законодательства, подтвержденное решениями соответствующих органов о привлечении виновных лиц к административной ответственности. </w:t>
      </w:r>
    </w:p>
    <w:p w:rsidR="00672CF8" w:rsidRDefault="006F1923" w:rsidP="00C44475">
      <w:pPr>
        <w:numPr>
          <w:ilvl w:val="1"/>
          <w:numId w:val="4"/>
        </w:numPr>
        <w:ind w:left="-284" w:right="64" w:firstLine="851"/>
      </w:pPr>
      <w:r>
        <w:t xml:space="preserve">Проведение аукциона осуществляется Организатором аукциона на выбранной им электронной площадке и в соответствии с регламентом, определенным оператором данной электронной площадки. </w:t>
      </w:r>
    </w:p>
    <w:p w:rsidR="00672CF8" w:rsidRDefault="006F1923" w:rsidP="00C44475">
      <w:pPr>
        <w:numPr>
          <w:ilvl w:val="1"/>
          <w:numId w:val="4"/>
        </w:numPr>
        <w:ind w:left="-284" w:right="64" w:firstLine="851"/>
      </w:pPr>
      <w:r>
        <w:t xml:space="preserve">Начальная цена аукциона рассчитывается по следующей формуле: </w:t>
      </w:r>
    </w:p>
    <w:p w:rsidR="00297129" w:rsidRDefault="005877BB" w:rsidP="005877BB">
      <w:pPr>
        <w:widowControl w:val="0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1.8.1. </w:t>
      </w:r>
      <w:r w:rsidR="00297129">
        <w:rPr>
          <w:szCs w:val="28"/>
        </w:rPr>
        <w:t>Для НТО круглогодичного функционирования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jc w:val="center"/>
        <w:rPr>
          <w:sz w:val="32"/>
          <w:szCs w:val="32"/>
        </w:rPr>
      </w:pPr>
      <w:r w:rsidRPr="009D0E1E">
        <w:rPr>
          <w:position w:val="-12"/>
          <w:szCs w:val="28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23.8pt" o:ole="">
            <v:imagedata r:id="rId10" o:title=""/>
          </v:shape>
          <o:OLEObject Type="Embed" ProgID="Equation.3" ShapeID="_x0000_i1025" DrawAspect="Content" ObjectID="_1701755089" r:id="rId11"/>
        </w:object>
      </w:r>
      <w:r>
        <w:rPr>
          <w:sz w:val="32"/>
          <w:szCs w:val="32"/>
        </w:rPr>
        <w:t xml:space="preserve">, 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>где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proofErr w:type="spellStart"/>
      <w:r>
        <w:rPr>
          <w:szCs w:val="28"/>
        </w:rPr>
        <w:t>Ц</w:t>
      </w:r>
      <w:r>
        <w:rPr>
          <w:szCs w:val="28"/>
          <w:vertAlign w:val="subscript"/>
        </w:rPr>
        <w:t>н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– начальная цена объекта, соответствующая плате за размещение нестационарного торгового объекта в год;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площадь</w:t>
      </w:r>
      <w:proofErr w:type="gramEnd"/>
      <w:r>
        <w:rPr>
          <w:szCs w:val="28"/>
        </w:rPr>
        <w:t xml:space="preserve"> объекта в соответствии со схемой размещения нестационарных торговых объектов, м</w:t>
      </w:r>
      <w:r>
        <w:rPr>
          <w:szCs w:val="28"/>
          <w:vertAlign w:val="superscript"/>
        </w:rPr>
        <w:t>2</w:t>
      </w:r>
      <w:r>
        <w:rPr>
          <w:szCs w:val="28"/>
        </w:rPr>
        <w:t>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proofErr w:type="spellStart"/>
      <w:proofErr w:type="gramStart"/>
      <w:r>
        <w:rPr>
          <w:szCs w:val="28"/>
        </w:rPr>
        <w:t>У</w:t>
      </w:r>
      <w:r>
        <w:rPr>
          <w:szCs w:val="28"/>
          <w:vertAlign w:val="subscript"/>
        </w:rPr>
        <w:t>к</w:t>
      </w:r>
      <w:proofErr w:type="spellEnd"/>
      <w:r>
        <w:rPr>
          <w:szCs w:val="28"/>
        </w:rPr>
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Константиновского городского поселения, в соответствии с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</w:t>
      </w:r>
      <w:proofErr w:type="gramEnd"/>
      <w:r>
        <w:rPr>
          <w:szCs w:val="28"/>
        </w:rPr>
        <w:t xml:space="preserve"> земельных участков», руб./м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 w:rsidRPr="009D0E1E">
        <w:rPr>
          <w:szCs w:val="28"/>
        </w:rPr>
        <w:t>К</w:t>
      </w:r>
      <w:proofErr w:type="gramStart"/>
      <w:r w:rsidRPr="009D0E1E">
        <w:rPr>
          <w:szCs w:val="28"/>
          <w:vertAlign w:val="subscript"/>
        </w:rPr>
        <w:t>1</w:t>
      </w:r>
      <w:proofErr w:type="gramEnd"/>
      <w:r w:rsidRPr="009D0E1E">
        <w:rPr>
          <w:szCs w:val="28"/>
        </w:rPr>
        <w:t xml:space="preserve"> –</w:t>
      </w:r>
      <w:r>
        <w:rPr>
          <w:szCs w:val="28"/>
        </w:rPr>
        <w:t>коэффициент, учитывающий уровень инфляции к 2014 году. Определяется как произведение индексов инфляции, установленных Областным законом об областном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кварталам.</w:t>
      </w:r>
    </w:p>
    <w:p w:rsidR="00297129" w:rsidRDefault="005877BB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 xml:space="preserve">1.8.2. </w:t>
      </w:r>
      <w:r w:rsidR="00297129">
        <w:rPr>
          <w:szCs w:val="28"/>
        </w:rPr>
        <w:t xml:space="preserve"> Для НТО временного характера использования 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jc w:val="center"/>
        <w:rPr>
          <w:sz w:val="32"/>
          <w:szCs w:val="32"/>
        </w:rPr>
      </w:pPr>
      <w:r w:rsidRPr="00AF51F7">
        <w:rPr>
          <w:position w:val="-24"/>
          <w:szCs w:val="28"/>
        </w:rPr>
        <w:object w:dxaOrig="1960" w:dyaOrig="620">
          <v:shape id="_x0000_i1026" type="#_x0000_t75" style="width:123.95pt;height:40.7pt" o:ole="">
            <v:imagedata r:id="rId12" o:title=""/>
          </v:shape>
          <o:OLEObject Type="Embed" ProgID="Equation.3" ShapeID="_x0000_i1026" DrawAspect="Content" ObjectID="_1701755090" r:id="rId13"/>
        </w:object>
      </w:r>
      <w:r>
        <w:rPr>
          <w:sz w:val="32"/>
          <w:szCs w:val="32"/>
        </w:rPr>
        <w:t xml:space="preserve">, 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>где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proofErr w:type="spellStart"/>
      <w:r>
        <w:rPr>
          <w:szCs w:val="28"/>
        </w:rPr>
        <w:t>Ц</w:t>
      </w:r>
      <w:r>
        <w:rPr>
          <w:szCs w:val="28"/>
          <w:vertAlign w:val="subscript"/>
        </w:rPr>
        <w:t>н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– начальная цена объекта, соответствующая плате за размещение нестационарного торгового объекта временного характера использования за весь период использования;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площадь</w:t>
      </w:r>
      <w:proofErr w:type="gramEnd"/>
      <w:r>
        <w:rPr>
          <w:szCs w:val="28"/>
        </w:rPr>
        <w:t xml:space="preserve"> объекта в соответствии со схемой размещения нестационарных торговых объектов, м</w:t>
      </w:r>
      <w:r>
        <w:rPr>
          <w:szCs w:val="28"/>
          <w:vertAlign w:val="superscript"/>
        </w:rPr>
        <w:t>2</w:t>
      </w:r>
      <w:r>
        <w:rPr>
          <w:szCs w:val="28"/>
        </w:rPr>
        <w:t>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proofErr w:type="spellStart"/>
      <w:proofErr w:type="gramStart"/>
      <w:r>
        <w:rPr>
          <w:szCs w:val="28"/>
        </w:rPr>
        <w:t>У</w:t>
      </w:r>
      <w:r>
        <w:rPr>
          <w:szCs w:val="28"/>
          <w:vertAlign w:val="subscript"/>
        </w:rPr>
        <w:t>к</w:t>
      </w:r>
      <w:proofErr w:type="spellEnd"/>
      <w:r>
        <w:rPr>
          <w:szCs w:val="28"/>
        </w:rPr>
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Константиновского городского поселения, в соответствии с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</w:t>
      </w:r>
      <w:proofErr w:type="gramEnd"/>
      <w:r>
        <w:rPr>
          <w:szCs w:val="28"/>
        </w:rPr>
        <w:t xml:space="preserve"> земельных участков», руб./м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 w:rsidRPr="009D0E1E">
        <w:rPr>
          <w:szCs w:val="28"/>
        </w:rPr>
        <w:t>К</w:t>
      </w:r>
      <w:proofErr w:type="gramStart"/>
      <w:r w:rsidRPr="009D0E1E">
        <w:rPr>
          <w:szCs w:val="28"/>
          <w:vertAlign w:val="subscript"/>
        </w:rPr>
        <w:t>1</w:t>
      </w:r>
      <w:proofErr w:type="gramEnd"/>
      <w:r w:rsidRPr="009D0E1E">
        <w:rPr>
          <w:szCs w:val="28"/>
        </w:rPr>
        <w:t xml:space="preserve"> –</w:t>
      </w:r>
      <w:r>
        <w:rPr>
          <w:szCs w:val="28"/>
        </w:rPr>
        <w:t xml:space="preserve"> коэффициент, учитывающий уровень инфляции к 2014 году. Определяется как произведение индексов инфляции, установленных Федеральным законом о федеральном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период</w:t>
      </w:r>
      <w:proofErr w:type="gramEnd"/>
      <w:r>
        <w:rPr>
          <w:szCs w:val="28"/>
        </w:rPr>
        <w:t xml:space="preserve"> использования нестационарного торгового объекта, согласно схемы размещения, месяц.</w:t>
      </w:r>
    </w:p>
    <w:p w:rsidR="00297129" w:rsidRDefault="00297129" w:rsidP="00297129">
      <w:pPr>
        <w:ind w:firstLine="851"/>
        <w:rPr>
          <w:szCs w:val="28"/>
        </w:rPr>
      </w:pPr>
    </w:p>
    <w:p w:rsidR="00672CF8" w:rsidRDefault="006F1923" w:rsidP="00C44475">
      <w:pPr>
        <w:ind w:left="-284" w:right="64" w:firstLine="851"/>
      </w:pPr>
      <w:r>
        <w:t xml:space="preserve">1.9. Величина повышения начальной цены аукциона (далее – «шаг аукциона») устанавливается в размере </w:t>
      </w:r>
      <w:r w:rsidR="00297129">
        <w:t>5%</w:t>
      </w:r>
      <w:r>
        <w:t xml:space="preserve"> начальной цены аукциона (цены лота). </w:t>
      </w:r>
    </w:p>
    <w:p w:rsidR="00672CF8" w:rsidRDefault="006F1923" w:rsidP="00C44475">
      <w:pPr>
        <w:ind w:left="-284" w:right="64" w:firstLine="851"/>
      </w:pPr>
      <w:r>
        <w:t xml:space="preserve">1.10. Сумма задатка для участия в аукционе определяется Организатором аукциона в размере </w:t>
      </w:r>
      <w:r w:rsidRPr="005877BB">
        <w:t>10</w:t>
      </w:r>
      <w:r>
        <w:t xml:space="preserve">% от цены договора. </w:t>
      </w:r>
    </w:p>
    <w:p w:rsidR="00672CF8" w:rsidRDefault="006F1923" w:rsidP="00C44475">
      <w:pPr>
        <w:spacing w:after="25" w:line="259" w:lineRule="auto"/>
        <w:ind w:left="-284" w:firstLine="851"/>
        <w:jc w:val="left"/>
      </w:pPr>
      <w:r>
        <w:t xml:space="preserve"> </w:t>
      </w:r>
    </w:p>
    <w:p w:rsidR="00672CF8" w:rsidRDefault="006F1923" w:rsidP="00C44475">
      <w:pPr>
        <w:spacing w:after="4" w:line="269" w:lineRule="auto"/>
        <w:ind w:left="-284" w:right="450" w:firstLine="851"/>
        <w:jc w:val="center"/>
      </w:pPr>
      <w:r>
        <w:t xml:space="preserve">2. Организация проведения аукциона </w:t>
      </w:r>
    </w:p>
    <w:p w:rsidR="00672CF8" w:rsidRDefault="006F1923" w:rsidP="00C44475">
      <w:pPr>
        <w:spacing w:after="0" w:line="259" w:lineRule="auto"/>
        <w:ind w:left="-284" w:firstLine="851"/>
        <w:jc w:val="center"/>
      </w:pPr>
      <w:r>
        <w:t xml:space="preserve"> </w:t>
      </w:r>
    </w:p>
    <w:p w:rsidR="00672CF8" w:rsidRDefault="006F1923" w:rsidP="00C44475">
      <w:pPr>
        <w:ind w:left="-284" w:right="64" w:firstLine="851"/>
      </w:pPr>
      <w:r>
        <w:t xml:space="preserve">2.1. Организатор аукциона разрабатывает и утверждает аукционную документацию, определяет сроки подачи заявок на участие в аукционе, порядок внесения и возврата задатка, а также устанавливает начальную цену аукциона, «шаг аукциона», сумму задатка на участие в аукционе в соответствии с пунктами 1.9 и 1.10 настоящего Порядка. </w:t>
      </w:r>
    </w:p>
    <w:p w:rsidR="00672CF8" w:rsidRDefault="006F1923" w:rsidP="00C44475">
      <w:pPr>
        <w:ind w:left="-284" w:right="64" w:firstLine="851"/>
      </w:pPr>
      <w:r>
        <w:t xml:space="preserve">2.2. Организатор аукциона не менее чем за 30 дней до дня окончания подачи заявок на участие в аукционе размещает извещение о проведении электронного аукциона и аукционную документацию, включающую проект договора, на </w:t>
      </w:r>
      <w:r>
        <w:lastRenderedPageBreak/>
        <w:t xml:space="preserve">официальном сайте Администрации </w:t>
      </w:r>
      <w:r w:rsidR="007D2AC9">
        <w:t>Константиновского городского поселения</w:t>
      </w:r>
      <w:r>
        <w:t xml:space="preserve"> и на электронной площадке в информационно-телекоммуникационной сети «Интернет». </w:t>
      </w:r>
    </w:p>
    <w:p w:rsidR="00672CF8" w:rsidRDefault="006F1923" w:rsidP="00C44475">
      <w:pPr>
        <w:ind w:left="-284" w:right="64" w:firstLine="851"/>
      </w:pPr>
      <w:r>
        <w:t>2.3. Извещение о проведен</w:t>
      </w:r>
      <w:proofErr w:type="gramStart"/>
      <w:r>
        <w:t>ии ау</w:t>
      </w:r>
      <w:proofErr w:type="gramEnd"/>
      <w:r>
        <w:t xml:space="preserve">кциона должно содержать следующие сведения: </w:t>
      </w:r>
    </w:p>
    <w:p w:rsidR="00672CF8" w:rsidRDefault="006F1923" w:rsidP="00C44475">
      <w:pPr>
        <w:numPr>
          <w:ilvl w:val="0"/>
          <w:numId w:val="5"/>
        </w:numPr>
        <w:ind w:left="-284" w:right="64" w:firstLine="851"/>
      </w:pPr>
      <w:r>
        <w:t xml:space="preserve">наименование, место нахождения, почтовый адрес, адрес электронной почты и номер контактного телефона Организатора аукциона; </w:t>
      </w:r>
    </w:p>
    <w:p w:rsidR="00672CF8" w:rsidRDefault="006F1923" w:rsidP="00C44475">
      <w:pPr>
        <w:numPr>
          <w:ilvl w:val="0"/>
          <w:numId w:val="5"/>
        </w:numPr>
        <w:ind w:left="-284" w:right="64" w:firstLine="851"/>
      </w:pPr>
      <w:r>
        <w:t xml:space="preserve">адрес </w:t>
      </w:r>
      <w:r>
        <w:tab/>
        <w:t xml:space="preserve">электронной </w:t>
      </w:r>
      <w:r>
        <w:tab/>
        <w:t xml:space="preserve">площадки </w:t>
      </w:r>
      <w:r>
        <w:tab/>
      </w:r>
      <w:proofErr w:type="gramStart"/>
      <w:r>
        <w:t>в</w:t>
      </w:r>
      <w:proofErr w:type="gramEnd"/>
      <w:r>
        <w:t xml:space="preserve"> </w:t>
      </w:r>
      <w:r>
        <w:tab/>
        <w:t>информационно-</w:t>
      </w:r>
    </w:p>
    <w:p w:rsidR="007D2AC9" w:rsidRDefault="007D2AC9" w:rsidP="007D2AC9">
      <w:pPr>
        <w:ind w:left="-284" w:right="4095" w:firstLine="0"/>
      </w:pPr>
      <w:r>
        <w:t xml:space="preserve">телекоммуникационной сети </w:t>
      </w:r>
      <w:r w:rsidR="006F1923">
        <w:t xml:space="preserve">«Интернет»; </w:t>
      </w:r>
    </w:p>
    <w:p w:rsidR="00672CF8" w:rsidRDefault="006F1923" w:rsidP="00C44475">
      <w:pPr>
        <w:ind w:left="-284" w:right="4095" w:firstLine="851"/>
      </w:pPr>
      <w:r>
        <w:t xml:space="preserve">3) предмет аукциона, в том числе: </w:t>
      </w:r>
    </w:p>
    <w:p w:rsidR="00672CF8" w:rsidRDefault="006F1923" w:rsidP="00C44475">
      <w:pPr>
        <w:numPr>
          <w:ilvl w:val="0"/>
          <w:numId w:val="6"/>
        </w:numPr>
        <w:ind w:left="-284" w:right="64" w:firstLine="851"/>
      </w:pPr>
      <w:r>
        <w:t xml:space="preserve">место нахождения (расположения) и площадь места размещения нестационарного торгового объекта, </w:t>
      </w:r>
    </w:p>
    <w:p w:rsidR="00672CF8" w:rsidRDefault="006F1923" w:rsidP="00C44475">
      <w:pPr>
        <w:numPr>
          <w:ilvl w:val="0"/>
          <w:numId w:val="6"/>
        </w:numPr>
        <w:ind w:left="-284" w:right="64" w:firstLine="851"/>
      </w:pPr>
      <w:r>
        <w:t xml:space="preserve">вид нестационарного торгового объекта, </w:t>
      </w:r>
    </w:p>
    <w:p w:rsidR="00672CF8" w:rsidRDefault="006F1923" w:rsidP="00C44475">
      <w:pPr>
        <w:numPr>
          <w:ilvl w:val="0"/>
          <w:numId w:val="6"/>
        </w:numPr>
        <w:ind w:left="-284" w:right="64" w:firstLine="851"/>
      </w:pPr>
      <w:r>
        <w:t xml:space="preserve">ассортимент продаваемых товаров, </w:t>
      </w:r>
    </w:p>
    <w:p w:rsidR="00672CF8" w:rsidRDefault="006F1923" w:rsidP="00C44475">
      <w:pPr>
        <w:numPr>
          <w:ilvl w:val="0"/>
          <w:numId w:val="6"/>
        </w:numPr>
        <w:ind w:left="-284" w:right="64" w:firstLine="851"/>
      </w:pPr>
      <w:r>
        <w:t xml:space="preserve">период и срок размещения нестационарного торгового объекта;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начальную (минимальную) цену аукциона;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«шаг аукциона»;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срок действия договора;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размер задатка, порядок его внесения участниками аукциона и возврата им, реквизиты счета для перечисления задатка;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срок, в течение которого Организатор аукциона вправе отказаться от проведения аукциона. </w:t>
      </w:r>
    </w:p>
    <w:p w:rsidR="00672CF8" w:rsidRDefault="006F1923" w:rsidP="00C44475">
      <w:pPr>
        <w:ind w:left="-284" w:right="64" w:firstLine="851"/>
      </w:pPr>
      <w:r>
        <w:t xml:space="preserve">2.4. Аукционная документация должна содержать следующие сведения: </w:t>
      </w:r>
    </w:p>
    <w:p w:rsidR="00672CF8" w:rsidRDefault="006F1923" w:rsidP="00C44475">
      <w:pPr>
        <w:numPr>
          <w:ilvl w:val="0"/>
          <w:numId w:val="8"/>
        </w:numPr>
        <w:ind w:left="-284" w:right="64" w:firstLine="851"/>
      </w:pPr>
      <w:r>
        <w:t xml:space="preserve">сведения, предусмотренные пунктом 2.3 раздела 2 настоящего Порядка; </w:t>
      </w:r>
    </w:p>
    <w:p w:rsidR="00672CF8" w:rsidRDefault="006F1923" w:rsidP="00C44475">
      <w:pPr>
        <w:numPr>
          <w:ilvl w:val="0"/>
          <w:numId w:val="8"/>
        </w:numPr>
        <w:ind w:left="-284" w:right="64" w:firstLine="851"/>
      </w:pPr>
      <w:r>
        <w:t xml:space="preserve">требования к содержанию, составу и форме заявки на участие в аукционе, инструкцию по ее заполнению; </w:t>
      </w:r>
    </w:p>
    <w:p w:rsidR="00672CF8" w:rsidRDefault="006F1923" w:rsidP="00C44475">
      <w:pPr>
        <w:numPr>
          <w:ilvl w:val="0"/>
          <w:numId w:val="8"/>
        </w:numPr>
        <w:ind w:left="-284" w:right="64" w:firstLine="851"/>
      </w:pPr>
      <w:r>
        <w:t xml:space="preserve">форму, сроки и порядок оплаты по договору; </w:t>
      </w:r>
    </w:p>
    <w:p w:rsidR="00672CF8" w:rsidRDefault="006F1923" w:rsidP="00C44475">
      <w:pPr>
        <w:numPr>
          <w:ilvl w:val="0"/>
          <w:numId w:val="8"/>
        </w:numPr>
        <w:ind w:left="-284" w:right="64" w:firstLine="851"/>
      </w:pPr>
      <w:r>
        <w:t xml:space="preserve">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уменьшения; </w:t>
      </w:r>
    </w:p>
    <w:p w:rsidR="00672CF8" w:rsidRDefault="006F1923" w:rsidP="00722B95">
      <w:pPr>
        <w:numPr>
          <w:ilvl w:val="0"/>
          <w:numId w:val="8"/>
        </w:numPr>
        <w:ind w:left="-284" w:right="64" w:firstLine="851"/>
      </w:pPr>
      <w:proofErr w:type="gramStart"/>
      <w:r>
        <w:t xml:space="preserve">порядок, место, дату начала, дату и время окончания срока подачи заявок на участие в Аукционе, при этом датой начала срока подачи заявок на участие в аукционе является день, следующий за днем размещения извещения о проведении аукциона на официальном сайте </w:t>
      </w:r>
      <w:r w:rsidR="00722B95">
        <w:t>А</w:t>
      </w:r>
      <w:r>
        <w:t xml:space="preserve">дминистрации </w:t>
      </w:r>
      <w:r w:rsidR="00722B95">
        <w:t>Константиновского городского поселения</w:t>
      </w:r>
      <w:r>
        <w:t>, на электронной площадке в информационно</w:t>
      </w:r>
      <w:r w:rsidR="00722B95">
        <w:t xml:space="preserve"> </w:t>
      </w:r>
      <w:r>
        <w:t xml:space="preserve">телекоммуникационной сети «Интернет»; </w:t>
      </w:r>
      <w:proofErr w:type="gramEnd"/>
    </w:p>
    <w:p w:rsidR="00672CF8" w:rsidRDefault="006F1923" w:rsidP="00C44475">
      <w:pPr>
        <w:numPr>
          <w:ilvl w:val="0"/>
          <w:numId w:val="8"/>
        </w:numPr>
        <w:ind w:left="-284" w:right="64" w:firstLine="851"/>
      </w:pPr>
      <w:r>
        <w:t xml:space="preserve">требования к участникам аукциона: </w:t>
      </w:r>
    </w:p>
    <w:p w:rsidR="00672CF8" w:rsidRDefault="006F1923" w:rsidP="00C44475">
      <w:pPr>
        <w:numPr>
          <w:ilvl w:val="0"/>
          <w:numId w:val="9"/>
        </w:numPr>
        <w:spacing w:after="38"/>
        <w:ind w:left="-284" w:right="64" w:firstLine="851"/>
      </w:pPr>
      <w:r>
        <w:lastRenderedPageBreak/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 претендующие на заключение договора (далее – заявитель); </w:t>
      </w:r>
    </w:p>
    <w:p w:rsidR="00672CF8" w:rsidRDefault="006F1923" w:rsidP="00C44475">
      <w:pPr>
        <w:numPr>
          <w:ilvl w:val="0"/>
          <w:numId w:val="9"/>
        </w:numPr>
        <w:ind w:left="-284" w:right="64" w:firstLine="851"/>
      </w:pPr>
      <w:r>
        <w:t xml:space="preserve">участниками аукциона могут являться только субъекты малого и среднего предпринимательства по лотам, в отношении которых схемой размещения нестационарных торговых объектов предусматривается размещение нестационарных торговых объектов для использования субъектами малого или среднего предпринимательства, осуществляющими торговую деятельность; </w:t>
      </w:r>
    </w:p>
    <w:p w:rsidR="00672CF8" w:rsidRDefault="006F1923" w:rsidP="00C44475">
      <w:pPr>
        <w:numPr>
          <w:ilvl w:val="0"/>
          <w:numId w:val="9"/>
        </w:numPr>
        <w:ind w:left="-284" w:right="64" w:firstLine="851"/>
      </w:pPr>
      <w:r>
        <w:t xml:space="preserve">отсутствие факта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672CF8" w:rsidRDefault="006F1923" w:rsidP="00C44475">
      <w:pPr>
        <w:numPr>
          <w:ilvl w:val="0"/>
          <w:numId w:val="9"/>
        </w:numPr>
        <w:ind w:left="-284" w:right="64" w:firstLine="851"/>
      </w:pPr>
      <w:r>
        <w:t xml:space="preserve">отсутствие </w:t>
      </w:r>
      <w:proofErr w:type="gramStart"/>
      <w:r>
        <w:t>факта приостановления деятельности участника аукциона</w:t>
      </w:r>
      <w:proofErr w:type="gramEnd"/>
      <w:r>
        <w:t xml:space="preserve"> в порядке, установленном </w:t>
      </w:r>
      <w:hyperlink r:id="rId14">
        <w:r>
          <w:t>Кодексом</w:t>
        </w:r>
      </w:hyperlink>
      <w:hyperlink r:id="rId15">
        <w:r>
          <w:t xml:space="preserve"> </w:t>
        </w:r>
      </w:hyperlink>
      <w:r>
        <w:t xml:space="preserve">Российской Федерации об административных правонарушениях, на день рассмотрения заявки на участие в аукционе;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порядок и срок отзыва заявок на участие в аукционе;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формы, порядок, даты начала и окончания предоставления участникам аукциона разъяснений положений документации об аукционе; </w:t>
      </w:r>
    </w:p>
    <w:p w:rsidR="00672CF8" w:rsidRDefault="006F1923" w:rsidP="00C44475">
      <w:pPr>
        <w:numPr>
          <w:ilvl w:val="0"/>
          <w:numId w:val="10"/>
        </w:numPr>
        <w:spacing w:after="4" w:line="269" w:lineRule="auto"/>
        <w:ind w:left="-284" w:right="64" w:firstLine="851"/>
      </w:pPr>
      <w:r>
        <w:t xml:space="preserve">дату и время начала рассмотрения заявок на участие в аукционе;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дату и время проведения аукциона;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срок, в течение которого победитель аукциона/единственный принявший участие в аукционе его участник обязан подписать договор;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проект договора;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672CF8" w:rsidRDefault="006F1923" w:rsidP="00C44475">
      <w:pPr>
        <w:numPr>
          <w:ilvl w:val="1"/>
          <w:numId w:val="12"/>
        </w:numPr>
        <w:ind w:left="-284" w:right="64" w:firstLine="851"/>
      </w:pPr>
      <w:r>
        <w:t>Организатор аукциона вправе принять решение о внесении изменений в извещение о проведен</w:t>
      </w:r>
      <w:proofErr w:type="gramStart"/>
      <w:r>
        <w:t>ии ау</w:t>
      </w:r>
      <w:proofErr w:type="gramEnd"/>
      <w:r>
        <w:t xml:space="preserve">кциона и в аукционную документацию в срок не позднее, чем за пять дней до даты окончания подачи заявок на участие в аукционе. Изменения подлежат размещению в течение одного дня со дня принятия соответствующего решения в порядке, установленном для размещения аукционной документации. </w:t>
      </w:r>
    </w:p>
    <w:p w:rsidR="00672CF8" w:rsidRDefault="006F1923" w:rsidP="00C44475">
      <w:pPr>
        <w:ind w:left="-284" w:right="64" w:firstLine="851"/>
      </w:pPr>
      <w:proofErr w:type="gramStart"/>
      <w:r>
        <w:t xml:space="preserve">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срок, чтобы со дня размещения на электронной площадке и официальном сайте Администрации </w:t>
      </w:r>
      <w:r w:rsidR="00722B95">
        <w:t>Константиновского городского поселения</w:t>
      </w:r>
      <w:r>
        <w:t xml:space="preserve"> изменений, внесенных в извещение о проведении аукциона и в аукционную </w:t>
      </w:r>
      <w:r>
        <w:lastRenderedPageBreak/>
        <w:t>документацию, до даты окончания подачи заявок на участие в аукционе было</w:t>
      </w:r>
      <w:proofErr w:type="gramEnd"/>
      <w:r>
        <w:t xml:space="preserve"> не менее 15 дней. </w:t>
      </w:r>
    </w:p>
    <w:p w:rsidR="00672CF8" w:rsidRDefault="006F1923" w:rsidP="00C44475">
      <w:pPr>
        <w:ind w:left="-284" w:right="64" w:firstLine="851"/>
      </w:pPr>
      <w:r>
        <w:t xml:space="preserve">Изменение предмета аукциона не допускается. </w:t>
      </w:r>
    </w:p>
    <w:p w:rsidR="00672CF8" w:rsidRDefault="006F1923" w:rsidP="00C44475">
      <w:pPr>
        <w:numPr>
          <w:ilvl w:val="1"/>
          <w:numId w:val="12"/>
        </w:numPr>
        <w:ind w:left="-284" w:right="64" w:firstLine="851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электронной площадке и официальном сайте Администрации </w:t>
      </w:r>
      <w:r w:rsidR="00722B95">
        <w:t>Константиновского городского поселения</w:t>
      </w:r>
      <w:r>
        <w:t xml:space="preserve"> в течение одного дня </w:t>
      </w:r>
      <w:proofErr w:type="gramStart"/>
      <w:r>
        <w:t>с даты принятия</w:t>
      </w:r>
      <w:proofErr w:type="gramEnd"/>
      <w:r>
        <w:t xml:space="preserve"> решения об отказе от проведения аукциона. В течение двух рабочих дней </w:t>
      </w:r>
      <w:proofErr w:type="gramStart"/>
      <w:r>
        <w:t>с даты принятия</w:t>
      </w:r>
      <w:proofErr w:type="gramEnd"/>
      <w:r>
        <w:t xml:space="preserve"> указанного решения Организатор аукциона направляет соответствующие уведомления всем заявителям.  </w:t>
      </w:r>
    </w:p>
    <w:p w:rsidR="00672CF8" w:rsidRDefault="006F1923" w:rsidP="00C44475">
      <w:pPr>
        <w:numPr>
          <w:ilvl w:val="1"/>
          <w:numId w:val="12"/>
        </w:numPr>
        <w:ind w:left="-284" w:right="64" w:firstLine="851"/>
      </w:pPr>
      <w:r>
        <w:t xml:space="preserve">Любое заинтересованное лицо вправе обратиться за разъяснениями положений аукционной документации к Организатору аукциона с использованием средств электронной площадки. </w:t>
      </w:r>
    </w:p>
    <w:p w:rsidR="00672CF8" w:rsidRDefault="006F1923" w:rsidP="00C44475">
      <w:pPr>
        <w:ind w:left="-284" w:right="64" w:firstLine="851"/>
      </w:pPr>
      <w:r>
        <w:t xml:space="preserve">В течение двух рабочих дней </w:t>
      </w:r>
      <w:proofErr w:type="gramStart"/>
      <w:r>
        <w:t>с даты поступления</w:t>
      </w:r>
      <w:proofErr w:type="gramEnd"/>
      <w:r>
        <w:t xml:space="preserve"> указанного запроса Организатор аукциона обязан направить в форме электронного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аукционе. </w:t>
      </w:r>
    </w:p>
    <w:p w:rsidR="00672CF8" w:rsidRDefault="006F1923" w:rsidP="00C44475">
      <w:pPr>
        <w:spacing w:after="25" w:line="259" w:lineRule="auto"/>
        <w:ind w:left="-284" w:firstLine="851"/>
        <w:jc w:val="left"/>
      </w:pPr>
      <w:r>
        <w:t xml:space="preserve"> </w:t>
      </w:r>
    </w:p>
    <w:p w:rsidR="00672CF8" w:rsidRDefault="006F1923" w:rsidP="00C44475">
      <w:pPr>
        <w:spacing w:after="4" w:line="269" w:lineRule="auto"/>
        <w:ind w:left="-284" w:right="448" w:firstLine="851"/>
        <w:jc w:val="center"/>
      </w:pPr>
      <w:r>
        <w:t xml:space="preserve">3. Процедура проведения аукциона </w:t>
      </w:r>
    </w:p>
    <w:p w:rsidR="00672CF8" w:rsidRDefault="006F1923" w:rsidP="00C44475">
      <w:pPr>
        <w:spacing w:after="0" w:line="259" w:lineRule="auto"/>
        <w:ind w:left="-284" w:firstLine="851"/>
        <w:jc w:val="left"/>
      </w:pPr>
      <w:r>
        <w:t xml:space="preserve">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Для получения доступа к участию в аукционе юридическое лицо или индивидуальный предприниматель проходят процедуру регистрации на электронной площадке. Регистрация на электронной площадке осуществляется без взимания платы. Регистрация на электронной площадке проводится в соответствии с регламентом электронной площадки.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Для участия в аукционе лицо, зарегистрированное на электронной площадке в установленном порядке (далее – заявитель), подает заявку на участие в аукционе.  </w:t>
      </w:r>
    </w:p>
    <w:p w:rsidR="00672CF8" w:rsidRDefault="006F1923" w:rsidP="00C44475">
      <w:pPr>
        <w:ind w:left="-284" w:right="64" w:firstLine="851"/>
      </w:pPr>
      <w:r>
        <w:t xml:space="preserve">Участие в электронном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документацией об аукционе.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Прием заявок прекращается </w:t>
      </w:r>
      <w:proofErr w:type="gramStart"/>
      <w:r>
        <w:t>в указанный в извещении о проведении аукциона день рассмотрения заявок на участие в аукционе</w:t>
      </w:r>
      <w:proofErr w:type="gramEnd"/>
      <w:r>
        <w:t xml:space="preserve"> непосредственно перед началом рассмотрения заявок.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Заявка на участие в аукционе направляется заявителем оператору электронной площадки в форме электронного документа и должна содержать согласие участника аукциона с условиями аукционной документации, подписанного электронной цифровой подписью. </w:t>
      </w:r>
    </w:p>
    <w:p w:rsidR="00672CF8" w:rsidRDefault="006F1923" w:rsidP="00C44475">
      <w:pPr>
        <w:ind w:left="-284" w:right="64" w:firstLine="851"/>
      </w:pPr>
      <w:r>
        <w:lastRenderedPageBreak/>
        <w:t xml:space="preserve">Заявитель заполняет электронную форму заявки, прикладывает предусмотренные аукционной документацией файлы документов (при необходимости). Документы и сведения из регистрационных данных заявителя на электронной площадке, актуальные на дату и время окончания приема заявок, направляются оператором электронной площадки вместе с заявкой Организатору аукциона после окончания приема заявок. </w:t>
      </w:r>
    </w:p>
    <w:p w:rsidR="00672CF8" w:rsidRDefault="006F1923" w:rsidP="00C44475">
      <w:pPr>
        <w:ind w:left="-284" w:right="64" w:firstLine="851"/>
      </w:pPr>
      <w:r>
        <w:t xml:space="preserve">Не допускается включение в заявку на участие в аукционе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Информация о количестве принятых заявок по каждому лоту в актуальном состоянии отображается в личном кабинете Организатора аукциона на электронной площадке.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Заявитель вправе подать только одну заявку в отношении каждого предмета аукциона (лота).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Заявитель вправе отозвать принятую оператором электронной площадки заявку в любое время до установленных даты и времени начала рассмотрения заявок на участие в аукционе. </w:t>
      </w:r>
    </w:p>
    <w:p w:rsidR="00672CF8" w:rsidRDefault="006F1923" w:rsidP="00C44475">
      <w:pPr>
        <w:ind w:left="-284" w:right="64" w:firstLine="851"/>
      </w:pPr>
      <w:r>
        <w:t xml:space="preserve">Со дня регистрации отзыва заявки оператор электронной площадки прекращает блокировку операций </w:t>
      </w:r>
      <w:proofErr w:type="gramStart"/>
      <w:r>
        <w:t>по счету для проведения операций по обеспечению участия в аукционе в отношении</w:t>
      </w:r>
      <w:proofErr w:type="gramEnd"/>
      <w:r>
        <w:t xml:space="preserve"> денежных средств заявителя в размере суммы задатка на участие в аукционе.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В целях проведения отбора заявителей Организатор аукциона создает аукционную комиссию, состав которой утверждается постановлением Администрации </w:t>
      </w:r>
      <w:r w:rsidR="00DF73D9">
        <w:t>Константиновского городского поселения</w:t>
      </w:r>
      <w:r>
        <w:t xml:space="preserve">. </w:t>
      </w:r>
    </w:p>
    <w:p w:rsidR="00672CF8" w:rsidRDefault="006F1923" w:rsidP="00C44475">
      <w:pPr>
        <w:ind w:left="-284" w:right="64" w:firstLine="851"/>
      </w:pPr>
      <w:r>
        <w:t xml:space="preserve">Аукционная комиссия осуществляет проверку заявок на участие в аукционе. Срок рассмотрения заявок на участие в аукционе не может превышать одного рабочего дня </w:t>
      </w:r>
      <w:proofErr w:type="gramStart"/>
      <w:r>
        <w:t>с даты окончания</w:t>
      </w:r>
      <w:proofErr w:type="gramEnd"/>
      <w:r>
        <w:t xml:space="preserve"> срока подачи заявок на участие в аукционе.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По результатам рассмотрения заявок аукционная комиссия принимает решение о допуске заявителя к участию в аукционе и о признании заявителя участником аукциона или об отказе в допуске к участию в аукционе. </w:t>
      </w:r>
    </w:p>
    <w:p w:rsidR="00672CF8" w:rsidRDefault="006F1923" w:rsidP="00C44475">
      <w:pPr>
        <w:ind w:left="-284" w:right="64" w:firstLine="851"/>
      </w:pPr>
      <w:r>
        <w:t xml:space="preserve">Решение об отказе в допуске заявителя к участию в аукционе принимается аукционной комиссией в случае, если: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участник аукциона не соответствует требованиям, установленным аукционной документацией;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заявка и документы, прилагаемые заявителем к заявке, не соответствуют требованиям, установленным аукционной документацией;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заявителем не предоставлены установленные аукционной документацией документы;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lastRenderedPageBreak/>
        <w:t xml:space="preserve"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наличие решения о приостановлении деятельности заявителя в порядке, предусмотренном </w:t>
      </w:r>
      <w:hyperlink r:id="rId16">
        <w:r>
          <w:t>Кодексом</w:t>
        </w:r>
      </w:hyperlink>
      <w:hyperlink r:id="rId17">
        <w:r>
          <w:t xml:space="preserve"> </w:t>
        </w:r>
      </w:hyperlink>
      <w:r>
        <w:t xml:space="preserve">Российской Федерации об административных правонарушениях, на день рассмотрения заявки на участие в аукционе. </w:t>
      </w:r>
    </w:p>
    <w:p w:rsidR="00672CF8" w:rsidRDefault="006F1923" w:rsidP="00C44475">
      <w:pPr>
        <w:ind w:left="-284" w:right="64" w:firstLine="851"/>
      </w:pPr>
      <w:r>
        <w:t xml:space="preserve"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672CF8" w:rsidRDefault="006F1923" w:rsidP="00C44475">
      <w:pPr>
        <w:ind w:left="-284" w:right="64" w:firstLine="851"/>
      </w:pPr>
      <w:r>
        <w:t xml:space="preserve"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Решение аукционной комиссии оформляется протоколом рассмотрения заявок на участие в аукционе. </w:t>
      </w:r>
    </w:p>
    <w:p w:rsidR="00672CF8" w:rsidRDefault="006F1923" w:rsidP="00C44475">
      <w:pPr>
        <w:ind w:left="-284" w:right="64" w:firstLine="851"/>
      </w:pPr>
      <w:r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</w:p>
    <w:p w:rsidR="00672CF8" w:rsidRDefault="006F1923" w:rsidP="00C44475">
      <w:pPr>
        <w:ind w:left="-284" w:right="64" w:firstLine="851"/>
      </w:pPr>
      <w:proofErr w:type="gramStart"/>
      <w: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аукционной документации, которым не соответствует его заявка на участие в аукционе, положений такой заявки, не соответствующих требованиям</w:t>
      </w:r>
      <w:proofErr w:type="gramEnd"/>
      <w:r>
        <w:t xml:space="preserve"> документации об аукционе. </w:t>
      </w:r>
    </w:p>
    <w:p w:rsidR="00672CF8" w:rsidRDefault="006F1923" w:rsidP="00C44475">
      <w:pPr>
        <w:ind w:left="-284" w:right="64" w:firstLine="851"/>
      </w:pPr>
      <w:r>
        <w:t xml:space="preserve">Указанный протокол в срок не позднее даты окончания срока рассмотрения заявок на участие в аукционе направляется Организатором аукциона оператору электронной площадки и размещается на официальном сайте Администрации </w:t>
      </w:r>
      <w:r w:rsidR="00D4553B">
        <w:t>Константиновского городского поселения</w:t>
      </w:r>
      <w:r>
        <w:t xml:space="preserve"> в информационно</w:t>
      </w:r>
      <w:r w:rsidR="00D4553B">
        <w:t xml:space="preserve"> </w:t>
      </w:r>
      <w:r>
        <w:t xml:space="preserve">телекоммуникационной сети «Интернет».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Оператор электронной площадки не позднее следующего рабочего дня после дня подписания протокола об определении участников аукциона направляет в личные кабинеты заявителей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Проведение аукциона осуществляется в порядке, установленном регламентом оператора электронной площадки.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В аукционе могут участвовать только заявители, признанные участниками аукциона.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lastRenderedPageBreak/>
        <w:t xml:space="preserve">Победителем аукциона признается участник аукциона, предложивший наиболее высокую цену аукциона.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proofErr w:type="gramStart"/>
      <w:r>
        <w:t xml:space="preserve">В случае если в электронном аукционе участвовал только один участник или при проведении электронного аукциона не принял участие ни один из участников электронного аукциона, либо в случае, если по окончании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аукциона, аукцион признается несостоявшимся. </w:t>
      </w:r>
      <w:proofErr w:type="gramEnd"/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Оператор электронной площадки в течение одного часа после размещения журнала хода торгов открывает Организатору аукциона доступ к протоколу о результатах аукциона, содержащему сведения о победителе аукциона. </w:t>
      </w:r>
    </w:p>
    <w:p w:rsidR="00672CF8" w:rsidRDefault="006F1923" w:rsidP="00C44475">
      <w:pPr>
        <w:ind w:left="-284" w:right="64" w:firstLine="851"/>
      </w:pPr>
      <w:r>
        <w:t xml:space="preserve">Оператор электронной площадки в течение одного часа с момента формирования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площадки информацию об итоговой цене аукциона и победителе аукциона. </w:t>
      </w:r>
    </w:p>
    <w:p w:rsidR="00672CF8" w:rsidRDefault="006F1923" w:rsidP="00C44475">
      <w:pPr>
        <w:ind w:left="-284" w:right="64" w:firstLine="851"/>
      </w:pPr>
      <w:r>
        <w:t xml:space="preserve">Результаты аукциона оформляются Организатором аукциона протоколом об итогах аукциона. В протоколе указываются: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сведения о месте, дате и времени проведения электронного аукциона, форме подачи предложений о цене предмета электронного аукциона;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предмет электронного аукциона, в том числе сведения о местоположении, размере и виде нестационарного торгового объекта, с указанием специализации;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сведения об участниках электронного аукциона, о начальной цене предмета электронного аукциона, последнем и предпоследнем предложениях о цене предмета электронного аукциона;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наименование и место нахождения (для юридического лица), фамилия, имя и (при наличии) отчество, место жительства (для индивидуального предпринимателя) победителя электронного аукциона и иного участника электронного аукциона, который сделал предпоследнее предложение о цене предмета электронного аукциона;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электронного аукциона (размере платы за размещение). </w:t>
      </w:r>
    </w:p>
    <w:p w:rsidR="00672CF8" w:rsidRDefault="006F1923" w:rsidP="00C44475">
      <w:pPr>
        <w:ind w:left="-284" w:right="64" w:firstLine="851"/>
      </w:pPr>
      <w:r>
        <w:t xml:space="preserve">В течение дня, следующего за днем подписания протокола о результатах электронного аукциона или о признании электронного аукциона несостоявшимся, такой протокол размещается Организатором аукциона на официальном сайте Администрации </w:t>
      </w:r>
      <w:r w:rsidR="00D4553B">
        <w:t>Константиновского городского поселения</w:t>
      </w:r>
      <w:r>
        <w:t xml:space="preserve"> в информационно</w:t>
      </w:r>
      <w:r w:rsidR="00D4553B">
        <w:t xml:space="preserve"> </w:t>
      </w:r>
      <w:r>
        <w:t xml:space="preserve">телекоммуникационной сети «Интернет» и на электронной площадке. </w:t>
      </w:r>
    </w:p>
    <w:p w:rsidR="00672CF8" w:rsidRDefault="006F1923" w:rsidP="00C44475">
      <w:pPr>
        <w:spacing w:after="26" w:line="259" w:lineRule="auto"/>
        <w:ind w:left="-284" w:firstLine="851"/>
        <w:jc w:val="left"/>
      </w:pPr>
      <w:r>
        <w:t xml:space="preserve"> </w:t>
      </w:r>
    </w:p>
    <w:p w:rsidR="00672CF8" w:rsidRDefault="006F1923" w:rsidP="00C44475">
      <w:pPr>
        <w:spacing w:after="4" w:line="269" w:lineRule="auto"/>
        <w:ind w:left="-284" w:right="312" w:firstLine="851"/>
        <w:jc w:val="center"/>
      </w:pPr>
      <w:r>
        <w:t xml:space="preserve">4. Порядок заключения договора на право размещения  нестационарного торгового объекта </w:t>
      </w:r>
    </w:p>
    <w:p w:rsidR="00672CF8" w:rsidRDefault="006F1923" w:rsidP="00C44475">
      <w:pPr>
        <w:spacing w:after="23" w:line="259" w:lineRule="auto"/>
        <w:ind w:left="-284" w:firstLine="851"/>
        <w:jc w:val="left"/>
      </w:pPr>
      <w:r>
        <w:t xml:space="preserve"> </w:t>
      </w:r>
    </w:p>
    <w:p w:rsidR="00672CF8" w:rsidRDefault="006F1923" w:rsidP="00C44475">
      <w:pPr>
        <w:numPr>
          <w:ilvl w:val="1"/>
          <w:numId w:val="15"/>
        </w:numPr>
        <w:ind w:left="-284" w:right="64" w:firstLine="851"/>
      </w:pPr>
      <w:proofErr w:type="gramStart"/>
      <w:r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заявителем,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заявителем, признанным единственным участником аукциона, Организатор аукциона заключает договор на условиях и по</w:t>
      </w:r>
      <w:proofErr w:type="gramEnd"/>
      <w:r>
        <w:t xml:space="preserve"> цене, которые предусмотрены заявкой на участие в аукционе и аукционной документацией, но по цене не менее начальной (минимальной) цены договора (лота), указанной в извещении о проведен</w:t>
      </w:r>
      <w:proofErr w:type="gramStart"/>
      <w:r>
        <w:t>ии ау</w:t>
      </w:r>
      <w:proofErr w:type="gramEnd"/>
      <w:r>
        <w:t xml:space="preserve">кциона. </w:t>
      </w:r>
    </w:p>
    <w:p w:rsidR="00672CF8" w:rsidRDefault="006F1923" w:rsidP="00C44475">
      <w:pPr>
        <w:numPr>
          <w:ilvl w:val="1"/>
          <w:numId w:val="15"/>
        </w:numPr>
        <w:ind w:left="-284" w:right="64" w:firstLine="851"/>
      </w:pPr>
      <w:proofErr w:type="gramStart"/>
      <w:r>
        <w:t xml:space="preserve">Договор с победителем аукциона заключается Организатором аукциона не ранее чем через 10 рабочих дней и не позднее 20 рабочих дней с даты размещения на электронной площадке протокола итогов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  <w:proofErr w:type="gramEnd"/>
    </w:p>
    <w:p w:rsidR="00672CF8" w:rsidRDefault="006F1923" w:rsidP="00C44475">
      <w:pPr>
        <w:numPr>
          <w:ilvl w:val="1"/>
          <w:numId w:val="15"/>
        </w:numPr>
        <w:ind w:left="-284" w:right="64" w:firstLine="851"/>
      </w:pPr>
      <w:r>
        <w:t xml:space="preserve">В случае если победитель аукциона не подписал проект договора на право размещения нестационарного торгового объекта в срок и на условиях, предусмотренных аукционной документацией, протоколом и настоящим Порядком, победитель аукциона признается уклонившимся от заключения договора, и денежные средства, внесенные им в качестве задатка, не возвращаются. </w:t>
      </w:r>
    </w:p>
    <w:p w:rsidR="00672CF8" w:rsidRDefault="006F1923" w:rsidP="00C44475">
      <w:pPr>
        <w:ind w:left="-284" w:right="64" w:firstLine="851"/>
      </w:pPr>
      <w:r>
        <w:t xml:space="preserve">В случае уклонения победителя аукциона от заключения договора Организатор аукциона заключает договор с участником аукциона, сделавшим предпоследнее предложение о цене аукциона. При этом заключение договора для участника аукциона, сделавшего предпоследнее предложение о цене аукциона, является обязательным. </w:t>
      </w:r>
    </w:p>
    <w:p w:rsidR="00672CF8" w:rsidRDefault="006F1923" w:rsidP="00C44475">
      <w:pPr>
        <w:ind w:left="-284" w:right="64" w:firstLine="851"/>
      </w:pPr>
      <w:r>
        <w:t xml:space="preserve">В случае уклонения победителя аукциона, участника аукциона, сделавшего предпоследнее предложение о цене аукциона, от заключения договора Организатор аукциона признает аукцион несостоявшимся. </w:t>
      </w:r>
    </w:p>
    <w:p w:rsidR="00672CF8" w:rsidRDefault="006F1923" w:rsidP="00C44475">
      <w:pPr>
        <w:numPr>
          <w:ilvl w:val="1"/>
          <w:numId w:val="15"/>
        </w:numPr>
        <w:ind w:left="-284" w:right="64" w:firstLine="851"/>
      </w:pPr>
      <w:r>
        <w:t xml:space="preserve">На электронной площадке Организатор аукциона посредством штатного интерфейса электронной площадки формирует сведения о заключении договора либо размещает протокол об уклонении победителя от заключения договора. </w:t>
      </w:r>
    </w:p>
    <w:p w:rsidR="00672CF8" w:rsidRDefault="006F1923" w:rsidP="00C44475">
      <w:pPr>
        <w:numPr>
          <w:ilvl w:val="1"/>
          <w:numId w:val="15"/>
        </w:numPr>
        <w:ind w:left="-284" w:right="64" w:firstLine="851"/>
      </w:pPr>
      <w: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единственным участником аукциона в случае установления факта: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проведения ликвидации участника конкурса - юридического лица или принятия арбитражным судом решения о признании участника конкурса - юридического лица, индивидуального предпринимателя банкротом и об открытии конкурсного производства;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приостановления деятельности такого лица в порядке, предусмотренном </w:t>
      </w:r>
      <w:hyperlink r:id="rId18">
        <w:r>
          <w:t>Кодексом</w:t>
        </w:r>
      </w:hyperlink>
      <w:hyperlink r:id="rId19">
        <w:r>
          <w:t xml:space="preserve"> </w:t>
        </w:r>
      </w:hyperlink>
      <w:r>
        <w:t xml:space="preserve">Российской Федерации об административных правонарушениях;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lastRenderedPageBreak/>
        <w:t xml:space="preserve">предоставления лицом заведомо ложных сведений, содержащихся в документах, приложенных к заявке на участие в аукционе. </w:t>
      </w:r>
    </w:p>
    <w:p w:rsidR="00672CF8" w:rsidRDefault="006F1923" w:rsidP="00C44475">
      <w:pPr>
        <w:ind w:left="-284" w:right="64" w:firstLine="851"/>
      </w:pPr>
      <w:r>
        <w:t xml:space="preserve">4.6. </w:t>
      </w:r>
      <w:proofErr w:type="gramStart"/>
      <w:r>
        <w:t>В случае отказа от заключения договора с победителем аукциона либо при уклонении победителя аукциона от заключения договора с единственным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4.5 Порядка и являющихся основанием для отказа от заключения договора, составляется протокол об отказе от заключения договора, в котором должны</w:t>
      </w:r>
      <w:proofErr w:type="gramEnd"/>
      <w:r>
        <w:t xml:space="preserve">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</w:t>
      </w:r>
    </w:p>
    <w:p w:rsidR="00672CF8" w:rsidRDefault="006F1923" w:rsidP="00C44475">
      <w:pPr>
        <w:ind w:left="-284" w:right="64" w:firstLine="851"/>
      </w:pPr>
      <w:r>
        <w:t xml:space="preserve">Протокол отказа подписывается всеми присутствующими членами аукционной комиссии в день его составления. </w:t>
      </w:r>
    </w:p>
    <w:p w:rsidR="00672CF8" w:rsidRDefault="006F1923" w:rsidP="00C44475">
      <w:pPr>
        <w:ind w:left="-284" w:right="64" w:firstLine="851"/>
      </w:pPr>
      <w:r>
        <w:t xml:space="preserve">Указанный протокол размещается Организатором аукциона на электронной площадке и на официальном сайте Администрации </w:t>
      </w:r>
      <w:r w:rsidR="000E0825">
        <w:t>Константиновского городского поселения</w:t>
      </w:r>
      <w:bookmarkStart w:id="0" w:name="_GoBack"/>
      <w:bookmarkEnd w:id="0"/>
      <w:r>
        <w:t xml:space="preserve"> в течение дня, следующего после дня подписания указанного протокола. </w:t>
      </w:r>
    </w:p>
    <w:p w:rsidR="00672CF8" w:rsidRDefault="006F1923" w:rsidP="00C44475">
      <w:pPr>
        <w:ind w:left="-284" w:right="64" w:firstLine="851"/>
      </w:pPr>
      <w:r>
        <w:t xml:space="preserve">Организатор аукциона в течение двух рабочих дней </w:t>
      </w:r>
      <w:proofErr w:type="gramStart"/>
      <w:r>
        <w:t>с даты подписания</w:t>
      </w:r>
      <w:proofErr w:type="gramEnd"/>
      <w:r>
        <w:t xml:space="preserve"> протокола передает один экземпляр протокола лицу, с которым отказывается заключить договор. </w:t>
      </w:r>
    </w:p>
    <w:p w:rsidR="00672CF8" w:rsidRDefault="006F1923" w:rsidP="00C44475">
      <w:pPr>
        <w:spacing w:after="0" w:line="259" w:lineRule="auto"/>
        <w:ind w:left="-284" w:firstLine="851"/>
        <w:jc w:val="left"/>
      </w:pPr>
      <w:r>
        <w:t xml:space="preserve"> </w:t>
      </w:r>
    </w:p>
    <w:sectPr w:rsidR="00672CF8" w:rsidSect="00DB2FAC">
      <w:headerReference w:type="even" r:id="rId20"/>
      <w:headerReference w:type="first" r:id="rId21"/>
      <w:pgSz w:w="11906" w:h="16838"/>
      <w:pgMar w:top="709" w:right="777" w:bottom="709" w:left="1276" w:header="722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B1" w:rsidRDefault="000A74B1">
      <w:pPr>
        <w:spacing w:after="0" w:line="240" w:lineRule="auto"/>
      </w:pPr>
      <w:r>
        <w:separator/>
      </w:r>
    </w:p>
  </w:endnote>
  <w:endnote w:type="continuationSeparator" w:id="0">
    <w:p w:rsidR="000A74B1" w:rsidRDefault="000A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B1" w:rsidRDefault="000A74B1">
      <w:pPr>
        <w:spacing w:after="0" w:line="240" w:lineRule="auto"/>
      </w:pPr>
      <w:r>
        <w:separator/>
      </w:r>
    </w:p>
  </w:footnote>
  <w:footnote w:type="continuationSeparator" w:id="0">
    <w:p w:rsidR="000A74B1" w:rsidRDefault="000A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8" w:rsidRDefault="00092928">
    <w:pPr>
      <w:spacing w:after="0" w:line="259" w:lineRule="auto"/>
      <w:ind w:left="0" w:right="71" w:firstLine="0"/>
      <w:jc w:val="center"/>
    </w:pPr>
    <w:r>
      <w:rPr>
        <w:sz w:val="24"/>
      </w:rPr>
      <w:fldChar w:fldCharType="begin"/>
    </w:r>
    <w:r w:rsidR="006F1923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F1923">
      <w:rPr>
        <w:sz w:val="24"/>
      </w:rPr>
      <w:t>2</w:t>
    </w:r>
    <w:r>
      <w:rPr>
        <w:sz w:val="24"/>
      </w:rPr>
      <w:fldChar w:fldCharType="end"/>
    </w:r>
    <w:r w:rsidR="006F1923"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8" w:rsidRDefault="00092928">
    <w:pPr>
      <w:spacing w:after="0" w:line="259" w:lineRule="auto"/>
      <w:ind w:left="0" w:right="71" w:firstLine="0"/>
      <w:jc w:val="center"/>
    </w:pPr>
    <w:r>
      <w:rPr>
        <w:sz w:val="24"/>
      </w:rPr>
      <w:fldChar w:fldCharType="begin"/>
    </w:r>
    <w:r w:rsidR="006F1923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F1923">
      <w:rPr>
        <w:sz w:val="24"/>
      </w:rPr>
      <w:t>2</w:t>
    </w:r>
    <w:r>
      <w:rPr>
        <w:sz w:val="24"/>
      </w:rPr>
      <w:fldChar w:fldCharType="end"/>
    </w:r>
    <w:r w:rsidR="006F1923"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E174B"/>
    <w:multiLevelType w:val="multilevel"/>
    <w:tmpl w:val="AC20C4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24468"/>
    <w:multiLevelType w:val="hybridMultilevel"/>
    <w:tmpl w:val="17BCD5C4"/>
    <w:lvl w:ilvl="0" w:tplc="3EAE1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E1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89F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43F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0A0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E36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024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EAB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266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B26754"/>
    <w:multiLevelType w:val="hybridMultilevel"/>
    <w:tmpl w:val="99E45812"/>
    <w:lvl w:ilvl="0" w:tplc="0CFEC1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6AA9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92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255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B085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C41F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2D4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45E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A5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6B5516"/>
    <w:multiLevelType w:val="hybridMultilevel"/>
    <w:tmpl w:val="F78A2984"/>
    <w:lvl w:ilvl="0" w:tplc="1C60D4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C05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804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CAE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27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466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6B1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C26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9A31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52049E"/>
    <w:multiLevelType w:val="multilevel"/>
    <w:tmpl w:val="AA0E7B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391DAB"/>
    <w:multiLevelType w:val="hybridMultilevel"/>
    <w:tmpl w:val="BEFEA964"/>
    <w:lvl w:ilvl="0" w:tplc="D56C2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AFE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A682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DA88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8B7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44D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9431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422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08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184D20"/>
    <w:multiLevelType w:val="hybridMultilevel"/>
    <w:tmpl w:val="13B68B8C"/>
    <w:lvl w:ilvl="0" w:tplc="F5A0AAA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250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8882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B6FF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867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003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CFD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34DA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1EB6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5F24D2"/>
    <w:multiLevelType w:val="hybridMultilevel"/>
    <w:tmpl w:val="A9361F50"/>
    <w:lvl w:ilvl="0" w:tplc="A322DD00">
      <w:start w:val="7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A1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FE0F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E72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E74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40F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053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684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A12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C11ABD"/>
    <w:multiLevelType w:val="hybridMultilevel"/>
    <w:tmpl w:val="195640DA"/>
    <w:lvl w:ilvl="0" w:tplc="3B7C7E7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487B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E48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0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63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67E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0C9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467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065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40503A"/>
    <w:multiLevelType w:val="multilevel"/>
    <w:tmpl w:val="00FAAEE0"/>
    <w:lvl w:ilvl="0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7B4E23"/>
    <w:multiLevelType w:val="hybridMultilevel"/>
    <w:tmpl w:val="B68CBD1A"/>
    <w:lvl w:ilvl="0" w:tplc="2DFA387E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2DF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67F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C3C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E29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E35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EC9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6CA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AE4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3867DC"/>
    <w:multiLevelType w:val="hybridMultilevel"/>
    <w:tmpl w:val="6FAC9090"/>
    <w:lvl w:ilvl="0" w:tplc="65CA4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ED3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409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493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4C3C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A34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EC86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D41B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CC8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97405F"/>
    <w:multiLevelType w:val="multilevel"/>
    <w:tmpl w:val="9000EC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D346A9"/>
    <w:multiLevelType w:val="multilevel"/>
    <w:tmpl w:val="0E2C26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C575A8"/>
    <w:multiLevelType w:val="multilevel"/>
    <w:tmpl w:val="EF30C0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15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CF8"/>
    <w:rsid w:val="00022E62"/>
    <w:rsid w:val="000255A2"/>
    <w:rsid w:val="00092928"/>
    <w:rsid w:val="000A74B1"/>
    <w:rsid w:val="000B6365"/>
    <w:rsid w:val="000E0825"/>
    <w:rsid w:val="001C7DE7"/>
    <w:rsid w:val="001D0ADD"/>
    <w:rsid w:val="001E144A"/>
    <w:rsid w:val="0024220E"/>
    <w:rsid w:val="00247216"/>
    <w:rsid w:val="00280CE1"/>
    <w:rsid w:val="00280DE6"/>
    <w:rsid w:val="00297129"/>
    <w:rsid w:val="00297A44"/>
    <w:rsid w:val="003B5E95"/>
    <w:rsid w:val="003E2032"/>
    <w:rsid w:val="00481DEF"/>
    <w:rsid w:val="00542801"/>
    <w:rsid w:val="005877BB"/>
    <w:rsid w:val="00663BEB"/>
    <w:rsid w:val="00672CF8"/>
    <w:rsid w:val="0069739B"/>
    <w:rsid w:val="006F1923"/>
    <w:rsid w:val="006F343A"/>
    <w:rsid w:val="006F5A88"/>
    <w:rsid w:val="00722B95"/>
    <w:rsid w:val="00742CB8"/>
    <w:rsid w:val="007D2AC9"/>
    <w:rsid w:val="00886A6F"/>
    <w:rsid w:val="008F42ED"/>
    <w:rsid w:val="00957645"/>
    <w:rsid w:val="00A813BD"/>
    <w:rsid w:val="00AC63E3"/>
    <w:rsid w:val="00AF51F7"/>
    <w:rsid w:val="00B10463"/>
    <w:rsid w:val="00B174B4"/>
    <w:rsid w:val="00B66A0B"/>
    <w:rsid w:val="00C1587B"/>
    <w:rsid w:val="00C44475"/>
    <w:rsid w:val="00CF6ED7"/>
    <w:rsid w:val="00D4553B"/>
    <w:rsid w:val="00DB2FAC"/>
    <w:rsid w:val="00DF73D9"/>
    <w:rsid w:val="00E54111"/>
    <w:rsid w:val="00F15CFF"/>
    <w:rsid w:val="00F9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16"/>
    <w:pPr>
      <w:spacing w:after="13" w:line="268" w:lineRule="auto"/>
      <w:ind w:left="305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D0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2ED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2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formattext">
    <w:name w:val="formattext"/>
    <w:basedOn w:val="a"/>
    <w:rsid w:val="008F42E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42ED"/>
    <w:rPr>
      <w:color w:val="0000FF"/>
      <w:u w:val="single"/>
    </w:rPr>
  </w:style>
  <w:style w:type="paragraph" w:customStyle="1" w:styleId="ConsPlusNormal">
    <w:name w:val="ConsPlusNormal"/>
    <w:rsid w:val="008F4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D0A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54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42801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54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80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034E371A1B9400DCF3EEA7F932691078CC5FA5298EFE0F908D9090D9701E0FDFF3E33C803EF44A8B428FCC099792966CBD7B3666CF76CADY2L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consultantplus://offline/ref=15D034E371A1B9400DCF3EEA7F9326910789C7FF5F92EFE0F908D9090D9701E0EFFF663FCA04F144A5A17EAD86ACYC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15D034E371A1B9400DCF3EEA7F9326910789C7FF5F92EFE0F908D9090D9701E0EFFF663FCA04F144A5A17EAD86ACY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D034E371A1B9400DCF3EEA7F9326910789C7FF5F92EFE0F908D9090D9701E0EFFF663FCA04F144A5A17EAD86ACYC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D034E371A1B9400DCF3EEA7F9326910789C7FF5F92EFE0F908D9090D9701E0EFFF663FCA04F144A5A17EAD86ACYC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15D034E371A1B9400DCF3EEA7F9326910789C7FF5F92EFE0F908D9090D9701E0EFFF663FCA04F144A5A17EAD86ACY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034E371A1B9400DCF3EEA7F932691078CC5FA5298EFE0F908D9090D9701E0FDFF3E33C803EF44A8B428FCC099792966CBD7B3666CF76CADY2L" TargetMode="External"/><Relationship Id="rId14" Type="http://schemas.openxmlformats.org/officeDocument/2006/relationships/hyperlink" Target="consultantplus://offline/ref=15D034E371A1B9400DCF3EEA7F9326910789C7FF5F92EFE0F908D9090D9701E0EFFF663FCA04F144A5A17EAD86ACY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4E6E-4348-4B3C-B171-76D28563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URIST</cp:lastModifiedBy>
  <cp:revision>8</cp:revision>
  <cp:lastPrinted>2021-11-22T07:24:00Z</cp:lastPrinted>
  <dcterms:created xsi:type="dcterms:W3CDTF">2021-11-22T07:00:00Z</dcterms:created>
  <dcterms:modified xsi:type="dcterms:W3CDTF">2021-12-23T06:58:00Z</dcterms:modified>
</cp:coreProperties>
</file>